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E8DA3">
      <w:pPr>
        <w:jc w:val="center"/>
      </w:pPr>
      <w:r>
        <w:rPr>
          <w:rFonts w:hint="eastAsia" w:ascii="方正小标宋简体" w:hAnsi="方正小标宋简体" w:eastAsia="方正小标宋简体"/>
          <w:sz w:val="32"/>
          <w:szCs w:val="36"/>
        </w:rPr>
        <w:t xml:space="preserve">《第十章 </w:t>
      </w:r>
      <w:r>
        <w:rPr>
          <w:rFonts w:hint="eastAsia" w:ascii="方正小标宋简体" w:hAnsi="方正小标宋简体" w:eastAsia="方正小标宋简体"/>
          <w:sz w:val="32"/>
          <w:szCs w:val="36"/>
          <w:lang w:val="en-US" w:eastAsia="zh-CN"/>
        </w:rPr>
        <w:t>功与机械能</w:t>
      </w:r>
      <w:r>
        <w:rPr>
          <w:rFonts w:hint="eastAsia" w:ascii="方正小标宋简体" w:hAnsi="方正小标宋简体" w:eastAsia="方正小标宋简体"/>
          <w:sz w:val="32"/>
          <w:szCs w:val="36"/>
        </w:rPr>
        <w:t>》单元教学设计</w:t>
      </w:r>
    </w:p>
    <w:tbl>
      <w:tblPr>
        <w:tblStyle w:val="2"/>
        <w:tblpPr w:leftFromText="180" w:rightFromText="180" w:vertAnchor="page" w:horzAnchor="margin" w:tblpY="2756"/>
        <w:tblOverlap w:val="never"/>
        <w:tblW w:w="8999" w:type="dxa"/>
        <w:tblInd w:w="0" w:type="dxa"/>
        <w:tblLayout w:type="fixed"/>
        <w:tblCellMar>
          <w:top w:w="0" w:type="dxa"/>
          <w:left w:w="108" w:type="dxa"/>
          <w:bottom w:w="0" w:type="dxa"/>
          <w:right w:w="108" w:type="dxa"/>
        </w:tblCellMar>
      </w:tblPr>
      <w:tblGrid>
        <w:gridCol w:w="2051"/>
        <w:gridCol w:w="6948"/>
      </w:tblGrid>
      <w:tr w14:paraId="1B0ED111">
        <w:tblPrEx>
          <w:tblCellMar>
            <w:top w:w="0" w:type="dxa"/>
            <w:left w:w="108" w:type="dxa"/>
            <w:bottom w:w="0" w:type="dxa"/>
            <w:right w:w="108" w:type="dxa"/>
          </w:tblCellMar>
        </w:tblPrEx>
        <w:trPr>
          <w:trHeight w:val="1304"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91B1">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单元教学重点</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5198">
            <w:pPr>
              <w:widowControl/>
              <w:numPr>
                <w:ilvl w:val="0"/>
                <w:numId w:val="1"/>
              </w:numPr>
              <w:ind w:left="105" w:leftChars="0" w:firstLine="0" w:firstLineChars="0"/>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理解做功的两个必要因素，会用功的计算公式W＝Fs进行简单计算</w:t>
            </w:r>
            <w:r>
              <w:rPr>
                <w:rFonts w:hint="eastAsia" w:ascii="宋体" w:hAnsi="宋体" w:eastAsia="宋体" w:cs="宋体"/>
                <w:color w:val="000000"/>
                <w:kern w:val="0"/>
                <w:szCs w:val="21"/>
                <w:lang w:eastAsia="zh-CN" w:bidi="ar"/>
              </w:rPr>
              <w:t>。</w:t>
            </w:r>
            <w:r>
              <w:rPr>
                <w:rFonts w:hint="eastAsia" w:ascii="宋体" w:hAnsi="宋体" w:eastAsia="宋体" w:cs="宋体"/>
                <w:color w:val="000000"/>
                <w:kern w:val="0"/>
                <w:szCs w:val="21"/>
                <w:lang w:bidi="ar"/>
              </w:rPr>
              <w:t xml:space="preserve"> </w:t>
            </w:r>
          </w:p>
          <w:p w14:paraId="55BF0607">
            <w:pPr>
              <w:widowControl/>
              <w:numPr>
                <w:ilvl w:val="0"/>
                <w:numId w:val="1"/>
              </w:numPr>
              <w:ind w:left="105" w:leftChars="0" w:firstLine="0" w:firstLineChars="0"/>
              <w:jc w:val="left"/>
              <w:textAlignment w:val="center"/>
              <w:rPr>
                <w:rFonts w:ascii="宋体" w:hAnsi="宋体" w:eastAsia="宋体" w:cs="宋体"/>
                <w:color w:val="000000"/>
                <w:szCs w:val="21"/>
              </w:rPr>
            </w:pPr>
            <w:r>
              <w:rPr>
                <w:rFonts w:hint="eastAsia" w:ascii="宋体" w:hAnsi="宋体" w:eastAsia="宋体" w:cs="宋体"/>
                <w:color w:val="000000"/>
                <w:kern w:val="0"/>
                <w:szCs w:val="21"/>
                <w:lang w:val="en-US" w:eastAsia="zh-CN" w:bidi="ar"/>
              </w:rPr>
              <w:t>理解功率的概念，会用公式进行计算。</w:t>
            </w:r>
          </w:p>
          <w:p w14:paraId="0F5175E5">
            <w:pPr>
              <w:widowControl/>
              <w:numPr>
                <w:ilvl w:val="0"/>
                <w:numId w:val="1"/>
              </w:numPr>
              <w:ind w:left="105" w:leftChars="0" w:firstLine="0" w:firstLineChars="0"/>
              <w:jc w:val="left"/>
              <w:textAlignment w:val="center"/>
              <w:rPr>
                <w:rFonts w:ascii="宋体" w:hAnsi="宋体" w:eastAsia="宋体" w:cs="宋体"/>
                <w:color w:val="000000"/>
                <w:szCs w:val="21"/>
              </w:rPr>
            </w:pPr>
            <w:r>
              <w:rPr>
                <w:rFonts w:hint="eastAsia" w:ascii="宋体" w:hAnsi="宋体" w:eastAsia="宋体" w:cs="宋体"/>
                <w:color w:val="000000"/>
                <w:kern w:val="0"/>
                <w:szCs w:val="21"/>
                <w:lang w:val="en-US" w:eastAsia="zh-CN" w:bidi="ar"/>
              </w:rPr>
              <w:t>理解动能和势能的概念，知道影响动能、重力势能大小的因素。</w:t>
            </w:r>
          </w:p>
          <w:p w14:paraId="5BDC67E4">
            <w:pPr>
              <w:widowControl/>
              <w:numPr>
                <w:ilvl w:val="0"/>
                <w:numId w:val="1"/>
              </w:numPr>
              <w:ind w:left="105" w:leftChars="0" w:firstLine="0" w:firstLineChars="0"/>
              <w:jc w:val="left"/>
              <w:textAlignment w:val="center"/>
              <w:rPr>
                <w:rFonts w:ascii="宋体" w:hAnsi="宋体" w:eastAsia="宋体" w:cs="宋体"/>
                <w:color w:val="000000"/>
                <w:szCs w:val="21"/>
              </w:rPr>
            </w:pPr>
            <w:r>
              <w:rPr>
                <w:rFonts w:hint="eastAsia" w:ascii="宋体" w:hAnsi="宋体" w:eastAsia="宋体" w:cs="宋体"/>
                <w:color w:val="000000"/>
                <w:kern w:val="0"/>
                <w:szCs w:val="21"/>
                <w:lang w:val="en-US" w:eastAsia="zh-CN" w:bidi="ar"/>
              </w:rPr>
              <w:t>理解机械能的相互转化、机械能守恒及应用。</w:t>
            </w:r>
            <w:r>
              <w:rPr>
                <w:rFonts w:hint="eastAsia" w:ascii="宋体" w:hAnsi="宋体" w:eastAsia="宋体" w:cs="宋体"/>
                <w:color w:val="000000"/>
                <w:kern w:val="0"/>
                <w:szCs w:val="21"/>
                <w:lang w:bidi="ar"/>
              </w:rPr>
              <w:t xml:space="preserve">      </w:t>
            </w:r>
          </w:p>
        </w:tc>
      </w:tr>
      <w:tr w14:paraId="1096B41C">
        <w:tblPrEx>
          <w:tblCellMar>
            <w:top w:w="0" w:type="dxa"/>
            <w:left w:w="108" w:type="dxa"/>
            <w:bottom w:w="0" w:type="dxa"/>
            <w:right w:w="108" w:type="dxa"/>
          </w:tblCellMar>
        </w:tblPrEx>
        <w:trPr>
          <w:trHeight w:val="1170"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CD982">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单元教学难点</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AA14">
            <w:pPr>
              <w:widowControl/>
              <w:numPr>
                <w:ilvl w:val="0"/>
                <w:numId w:val="2"/>
              </w:numPr>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rPr>
              <w:t>判断力对物体是否做功，以及当有多个力作用在物体上时，各个力做功的计算</w:t>
            </w:r>
            <w:r>
              <w:rPr>
                <w:rFonts w:hint="eastAsia" w:ascii="宋体" w:hAnsi="宋体" w:eastAsia="宋体" w:cs="宋体"/>
                <w:color w:val="000000"/>
                <w:szCs w:val="21"/>
                <w:lang w:eastAsia="zh-CN"/>
              </w:rPr>
              <w:t>。</w:t>
            </w:r>
          </w:p>
          <w:p w14:paraId="7E8025D4">
            <w:pPr>
              <w:widowControl/>
              <w:numPr>
                <w:ilvl w:val="0"/>
                <w:numId w:val="2"/>
              </w:numPr>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功率的计算。</w:t>
            </w:r>
          </w:p>
          <w:p w14:paraId="2F6F9FB7">
            <w:pPr>
              <w:widowControl/>
              <w:numPr>
                <w:ilvl w:val="0"/>
                <w:numId w:val="2"/>
              </w:numPr>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能解释与机械能转化有关的现象。</w:t>
            </w:r>
          </w:p>
        </w:tc>
      </w:tr>
      <w:tr w14:paraId="466BFE93">
        <w:tblPrEx>
          <w:tblCellMar>
            <w:top w:w="0" w:type="dxa"/>
            <w:left w:w="108" w:type="dxa"/>
            <w:bottom w:w="0" w:type="dxa"/>
            <w:right w:w="108" w:type="dxa"/>
          </w:tblCellMar>
        </w:tblPrEx>
        <w:trPr>
          <w:trHeight w:val="672"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90D60">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单元核心知识</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7FEDE">
            <w:pPr>
              <w:widowControl/>
              <w:jc w:val="left"/>
              <w:textAlignment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机械功、功率、动能和势能、机械能的转化及其应用</w:t>
            </w:r>
          </w:p>
        </w:tc>
      </w:tr>
      <w:tr w14:paraId="0C90318D">
        <w:tblPrEx>
          <w:tblCellMar>
            <w:top w:w="0" w:type="dxa"/>
            <w:left w:w="108" w:type="dxa"/>
            <w:bottom w:w="0" w:type="dxa"/>
            <w:right w:w="108" w:type="dxa"/>
          </w:tblCellMar>
        </w:tblPrEx>
        <w:trPr>
          <w:trHeight w:val="672"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7A6D">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单元教学方法</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BBAE2">
            <w:pPr>
              <w:widowControl/>
              <w:jc w:val="left"/>
              <w:textAlignment w:val="center"/>
              <w:rPr>
                <w:rFonts w:hint="default" w:ascii="宋体" w:hAnsi="宋体" w:eastAsia="宋体" w:cs="宋体"/>
                <w:color w:val="000000"/>
                <w:szCs w:val="21"/>
                <w:lang w:val="en-US" w:eastAsia="zh-CN"/>
              </w:rPr>
            </w:pPr>
            <w:r>
              <w:rPr>
                <w:rFonts w:hint="eastAsia" w:ascii="宋体" w:hAnsi="宋体" w:eastAsia="宋体" w:cs="宋体"/>
                <w:color w:val="000000"/>
                <w:kern w:val="0"/>
                <w:szCs w:val="21"/>
                <w:lang w:bidi="ar"/>
              </w:rPr>
              <w:t>教师诱导法、实验探究法、小组合作讨论法、展示法</w:t>
            </w:r>
            <w:r>
              <w:rPr>
                <w:rFonts w:hint="eastAsia" w:ascii="宋体" w:hAnsi="宋体" w:eastAsia="宋体" w:cs="宋体"/>
                <w:color w:val="000000"/>
                <w:kern w:val="0"/>
                <w:szCs w:val="21"/>
                <w:lang w:eastAsia="zh-CN" w:bidi="ar"/>
              </w:rPr>
              <w:t>、</w:t>
            </w:r>
            <w:r>
              <w:rPr>
                <w:rFonts w:hint="eastAsia" w:ascii="宋体" w:hAnsi="宋体" w:eastAsia="宋体" w:cs="宋体"/>
                <w:color w:val="000000"/>
                <w:kern w:val="0"/>
                <w:szCs w:val="21"/>
                <w:lang w:val="en-US" w:eastAsia="zh-CN" w:bidi="ar"/>
              </w:rPr>
              <w:t>归纳法、对比法、自主学习法</w:t>
            </w:r>
          </w:p>
        </w:tc>
      </w:tr>
      <w:tr w14:paraId="0D0C028F">
        <w:tblPrEx>
          <w:tblCellMar>
            <w:top w:w="0" w:type="dxa"/>
            <w:left w:w="108" w:type="dxa"/>
            <w:bottom w:w="0" w:type="dxa"/>
            <w:right w:w="108" w:type="dxa"/>
          </w:tblCellMar>
        </w:tblPrEx>
        <w:trPr>
          <w:trHeight w:val="886"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08C1B">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单元教学准备</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571E">
            <w:pPr>
              <w:widowControl/>
              <w:jc w:val="left"/>
              <w:textAlignment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钢球、斜面、木块、重物、沙箱、小方桌、单摆、橡皮筋、薄木板、小球、多媒体课件</w:t>
            </w:r>
          </w:p>
        </w:tc>
      </w:tr>
      <w:tr w14:paraId="686668F7">
        <w:tblPrEx>
          <w:tblCellMar>
            <w:top w:w="0" w:type="dxa"/>
            <w:left w:w="108" w:type="dxa"/>
            <w:bottom w:w="0" w:type="dxa"/>
            <w:right w:w="108" w:type="dxa"/>
          </w:tblCellMar>
        </w:tblPrEx>
        <w:trPr>
          <w:trHeight w:val="375"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34DD3">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单元课时安排</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7099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val="en-US" w:eastAsia="zh-CN" w:bidi="ar"/>
              </w:rPr>
              <w:t>5</w:t>
            </w:r>
            <w:r>
              <w:rPr>
                <w:rFonts w:hint="eastAsia" w:ascii="宋体" w:hAnsi="宋体" w:eastAsia="宋体" w:cs="宋体"/>
                <w:color w:val="000000"/>
                <w:kern w:val="0"/>
                <w:szCs w:val="21"/>
                <w:lang w:bidi="ar"/>
              </w:rPr>
              <w:t>课时</w:t>
            </w:r>
          </w:p>
        </w:tc>
      </w:tr>
    </w:tbl>
    <w:p w14:paraId="5FB3457F">
      <w:pPr>
        <w:jc w:val="center"/>
      </w:pPr>
    </w:p>
    <w:p w14:paraId="5ADF304C"/>
    <w:p w14:paraId="76B83107"/>
    <w:p w14:paraId="637730E3"/>
    <w:p w14:paraId="5D936B1B"/>
    <w:p w14:paraId="599D9A42"/>
    <w:p w14:paraId="62DA0952"/>
    <w:p w14:paraId="2AB638D7"/>
    <w:p w14:paraId="799F024F"/>
    <w:p w14:paraId="4B46A219"/>
    <w:p w14:paraId="0A790E31"/>
    <w:p w14:paraId="19EF9301"/>
    <w:p w14:paraId="54F22C43"/>
    <w:p w14:paraId="3E5EA68B"/>
    <w:p w14:paraId="26E145D7"/>
    <w:p w14:paraId="3474AC1D"/>
    <w:p w14:paraId="71B20D85"/>
    <w:p w14:paraId="476BEBF8"/>
    <w:p w14:paraId="6D2F8913"/>
    <w:p w14:paraId="2F3FF318"/>
    <w:p w14:paraId="4B452D4C"/>
    <w:p w14:paraId="380004D0"/>
    <w:p w14:paraId="350CB070"/>
    <w:p w14:paraId="485248C7"/>
    <w:p w14:paraId="7A2DEE25"/>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2"/>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第一节  机械功</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7A4A07D1">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3.1.3结合实例，认识功的概念。知道做功的过程就是能量转化或转移的过程。</w:t>
            </w:r>
          </w:p>
          <w:p w14:paraId="30974724">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3.2.2 知道机械功。用生活中的实例说明机械功的含义。</w:t>
            </w:r>
          </w:p>
          <w:p w14:paraId="64E62F26">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bookmarkStart w:id="0" w:name="_GoBack"/>
            <w:bookmarkEnd w:id="0"/>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15912905">
            <w:pPr>
              <w:numPr>
                <w:ilvl w:val="0"/>
                <w:numId w:val="3"/>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知道机械功，能用生活实例说明机械功的含义</w:t>
            </w:r>
            <w:r>
              <w:rPr>
                <w:rFonts w:hint="eastAsia" w:ascii="仿宋_GB2312" w:hAnsi="宋体" w:eastAsia="仿宋_GB2312"/>
                <w:color w:val="000000" w:themeColor="text1"/>
                <w:sz w:val="24"/>
                <w:szCs w:val="21"/>
                <w:lang w:eastAsia="zh-CN"/>
                <w14:textFill>
                  <w14:solidFill>
                    <w14:schemeClr w14:val="tx1"/>
                  </w14:solidFill>
                </w14:textFill>
              </w:rPr>
              <w:t>。</w:t>
            </w:r>
          </w:p>
          <w:p w14:paraId="5ABDB2C6">
            <w:pPr>
              <w:numPr>
                <w:ilvl w:val="0"/>
                <w:numId w:val="3"/>
              </w:num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能了解身边的一些力做功的估计值</w:t>
            </w:r>
            <w:r>
              <w:rPr>
                <w:rFonts w:hint="eastAsia" w:ascii="仿宋_GB2312" w:hAnsi="宋体" w:eastAsia="仿宋_GB2312"/>
                <w:color w:val="000000" w:themeColor="text1"/>
                <w:sz w:val="24"/>
                <w:szCs w:val="21"/>
                <w:lang w:eastAsia="zh-CN"/>
                <w14:textFill>
                  <w14:solidFill>
                    <w14:schemeClr w14:val="tx1"/>
                  </w14:solidFill>
                </w14:textFill>
              </w:rPr>
              <w:t>。</w:t>
            </w:r>
          </w:p>
          <w:p w14:paraId="5375EEE9">
            <w:pPr>
              <w:numPr>
                <w:ilvl w:val="0"/>
                <w:numId w:val="3"/>
              </w:num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能将机械功与日常生活结合起来。</w:t>
            </w:r>
          </w:p>
          <w:p w14:paraId="1968E02E">
            <w:pPr>
              <w:numPr>
                <w:ilvl w:val="0"/>
                <w:numId w:val="0"/>
              </w:numPr>
              <w:spacing w:line="300" w:lineRule="exact"/>
              <w:rPr>
                <w:rFonts w:hint="eastAsia" w:ascii="仿宋_GB2312" w:hAnsi="宋体" w:eastAsia="仿宋_GB2312"/>
                <w:color w:val="000000" w:themeColor="text1"/>
                <w:sz w:val="24"/>
                <w:szCs w:val="21"/>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548FABF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在学习《功》这一节以前，学生已学习了力和力的作用效果、压强等知识，功是力的另一种效果。学习功是对前面知识的延续和应用，同时也是学习后面功率、机械效率、能等知识的必要知识储备。本节从日常生活常见的具体实例入手，让学生分析力作用在物体上，产生的不同效果，从而理解做功的必要条件。然后介绍了功的计算公式、单位以及应用公式进行简单的计算。解决力学问题时，如果从能量角度研究，有时会更简便。研究功的重要意义在于，可以通过做功研究能量的变化，为研究能量转化过程奠定定量分析的基础。对功的念的认识水平直接影响能的概念的形成和功能关系的建立。</w:t>
            </w:r>
          </w:p>
          <w:p w14:paraId="1F592CA7">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本节内容由“力学中的功”和“功的计算”两部分构成。其中，“力学中的功”通过研究工作是否有成效使学生认识到做功包含的两个必要因素，为功的计算打好基础。</w:t>
            </w:r>
          </w:p>
          <w:p w14:paraId="3B8881DA">
            <w:pPr>
              <w:spacing w:line="300" w:lineRule="exac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“功的计算”明确了功的计算方法，从定量的角度研究功。</w:t>
            </w:r>
          </w:p>
          <w:p w14:paraId="3757999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教学的重点是明确力学中功的含义，难点是判断力是否对物体做功。可以引导学生通过对生活实例的辨析，对做功有初步的认识。结合实例，区分力是否对物体做功，认识做功包含两个必要因素，强调力的方向与物体移动方向一致。要求学生能应用公式=Fs进行简单的计算。各种形式的能量及其相互间的转化都与功紧密相连，而且功的计算能够为能量的定量表达即能量的转化提供分析的基础，可见该节内容的重要性。</w:t>
            </w:r>
          </w:p>
          <w:p w14:paraId="01A55F3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0A8831FB">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学生已经知道</w:t>
            </w:r>
            <w:r>
              <w:rPr>
                <w:rFonts w:hint="eastAsia" w:ascii="仿宋_GB2312" w:hAnsi="宋体" w:eastAsia="仿宋_GB2312"/>
                <w:color w:val="000000" w:themeColor="text1"/>
                <w:sz w:val="24"/>
                <w:szCs w:val="21"/>
                <w:lang w:val="en-US" w:eastAsia="zh-CN"/>
                <w14:textFill>
                  <w14:solidFill>
                    <w14:schemeClr w14:val="tx1"/>
                  </w14:solidFill>
                </w14:textFill>
              </w:rPr>
              <w:t>力的概念、力的作用效果、路程的概念，</w:t>
            </w:r>
            <w:r>
              <w:rPr>
                <w:rFonts w:hint="eastAsia" w:ascii="仿宋_GB2312" w:hAnsi="宋体" w:eastAsia="仿宋_GB2312"/>
                <w:color w:val="000000" w:themeColor="text1"/>
                <w:sz w:val="24"/>
                <w:szCs w:val="21"/>
                <w14:textFill>
                  <w14:solidFill>
                    <w14:schemeClr w14:val="tx1"/>
                  </w14:solidFill>
                </w14:textFill>
              </w:rPr>
              <w:t>已经储备了推导功的一般计算公式的基础知识。学生正处于从定性分析到定量讨论、从形象思维向抽象思维、从简单的逻辑思维向复杂的分析推理的转变。老师要通过模型化教学引导学生分析问题，学生通过自己的分析、推理，总结得出结论。这样把学生从被动学习转化为主动学习，充分体现了“学生主体、教学主导”的学本式教学模式。</w:t>
            </w:r>
          </w:p>
          <w:p w14:paraId="54FA49B2">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18ED3337">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形成能量的观念。</w:t>
            </w:r>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04E98121">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通过思考和讨论，判断在什么情况下力对物体做了功，在什么情况下没有做功</w:t>
            </w:r>
            <w:r>
              <w:rPr>
                <w:rFonts w:hint="eastAsia" w:ascii="仿宋_GB2312" w:hAnsi="宋体" w:eastAsia="仿宋_GB2312"/>
                <w:color w:val="000000" w:themeColor="text1"/>
                <w:sz w:val="24"/>
                <w:szCs w:val="21"/>
                <w:lang w:eastAsia="zh-CN"/>
                <w14:textFill>
                  <w14:solidFill>
                    <w14:schemeClr w14:val="tx1"/>
                  </w14:solidFill>
                </w14:textFill>
              </w:rPr>
              <w:t>。</w:t>
            </w:r>
          </w:p>
          <w:p w14:paraId="799062D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7291F75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学会从物理现象中归纳简单的物理规律。</w:t>
            </w:r>
          </w:p>
          <w:p w14:paraId="06C36CD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通过观察和实验，了解功的含义，学会用科学探究的方法研究物理问题。</w:t>
            </w:r>
          </w:p>
          <w:p w14:paraId="5E71143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79DEBAE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乐于探索自然现象和物理规律，乐于参与观察、实验、探索活动。</w:t>
            </w:r>
          </w:p>
          <w:p w14:paraId="50E298D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有将科学技术应用于日常生活、社会实践的意识。</w:t>
            </w:r>
          </w:p>
          <w:p w14:paraId="53B8D6A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w:t>
            </w:r>
            <w:r>
              <w:rPr>
                <w:rFonts w:hint="eastAsia" w:ascii="仿宋_GB2312" w:hAnsi="宋体" w:eastAsia="仿宋_GB2312"/>
                <w:color w:val="000000" w:themeColor="text1"/>
                <w:sz w:val="24"/>
                <w:szCs w:val="21"/>
                <w14:textFill>
                  <w14:solidFill>
                    <w14:schemeClr w14:val="tx1"/>
                  </w14:solidFill>
                </w14:textFill>
              </w:rPr>
              <w:t>培养学生的综合学习能力，激发学生的求知欲。</w:t>
            </w:r>
          </w:p>
          <w:p w14:paraId="54E09F16">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0B17BFCB">
            <w:pPr>
              <w:spacing w:line="300" w:lineRule="exact"/>
              <w:ind w:firstLine="720" w:firstLineChars="3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生已学习了力及力的作用效果等知识，但对于什么是做功还没有直观的认识。本节课从物体对放在地面上的物体及在水平面上拉动的物体的受力分析，引出物理学中功的含义。接着让学生对目常生活常见的具体实例入手让学生分析力作用在物体上后，产生的不同效果，从而理解什么是功。对于“功的计算”公式的得出、应用公式=FS进行简单的计算均采用学生自学的方法，让学生在思考中使学生总结得出本节所授知识，避免生硬的教学，让学生充分融入学习中来学习知识。</w:t>
            </w:r>
          </w:p>
          <w:p w14:paraId="3D8C03F7">
            <w:pPr>
              <w:spacing w:line="300" w:lineRule="exact"/>
              <w:ind w:firstLine="720" w:firstLineChars="300"/>
              <w:rPr>
                <w:rFonts w:hint="eastAsia" w:ascii="仿宋_GB2312" w:hAnsi="宋体" w:eastAsia="仿宋_GB2312"/>
                <w:color w:val="000000" w:themeColor="text1"/>
                <w:sz w:val="24"/>
                <w:szCs w:val="21"/>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3D12CF33">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知道做功的两个必要因素。</w:t>
            </w:r>
          </w:p>
          <w:p w14:paraId="07374D7E">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理解功的定义、计算公式和单位，并会用功的公式进行简单计算</w:t>
            </w:r>
            <w:r>
              <w:rPr>
                <w:rFonts w:hint="eastAsia" w:ascii="仿宋_GB2312" w:hAnsi="宋体" w:eastAsia="仿宋_GB2312"/>
                <w:color w:val="000000" w:themeColor="text1"/>
                <w:sz w:val="24"/>
                <w:szCs w:val="21"/>
                <w:lang w:eastAsia="zh-CN"/>
                <w14:textFill>
                  <w14:solidFill>
                    <w14:schemeClr w14:val="tx1"/>
                  </w14:solidFill>
                </w14:textFill>
              </w:rPr>
              <w:t>。</w:t>
            </w:r>
          </w:p>
          <w:p w14:paraId="58927B06">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00014FE4">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1.判断是否做功。</w:t>
            </w:r>
          </w:p>
          <w:p w14:paraId="5A2EADD7">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2.功的计算。</w:t>
            </w:r>
          </w:p>
          <w:p w14:paraId="73DC995A">
            <w:p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17A4A032">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多媒体课件</w:t>
            </w: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3F9D6013">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【课时安排】第1课时</w:t>
            </w:r>
          </w:p>
          <w:p w14:paraId="163E36D7">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章节引入</w:t>
            </w: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7A0832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DE23F1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8B6EAD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2C2DF1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A3A1CC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0861C6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47001F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rPr>
                <w:rFonts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3BB595B9">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0C0960DA">
            <w:pPr>
              <w:spacing w:line="300" w:lineRule="exact"/>
              <w:rPr>
                <w:rFonts w:ascii="宋体" w:hAnsi="宋体" w:eastAsia="宋体"/>
                <w:b/>
                <w:color w:val="000000" w:themeColor="text1"/>
                <w:sz w:val="24"/>
                <w14:textFill>
                  <w14:solidFill>
                    <w14:schemeClr w14:val="tx1"/>
                  </w14:solidFill>
                </w14:textFill>
              </w:rPr>
            </w:pPr>
          </w:p>
          <w:p w14:paraId="5398C106">
            <w:pPr>
              <w:spacing w:line="300" w:lineRule="exact"/>
              <w:rPr>
                <w:rFonts w:ascii="宋体" w:hAnsi="宋体" w:eastAsia="宋体"/>
                <w:b/>
                <w:color w:val="000000" w:themeColor="text1"/>
                <w:sz w:val="24"/>
                <w14:textFill>
                  <w14:solidFill>
                    <w14:schemeClr w14:val="tx1"/>
                  </w14:solidFill>
                </w14:textFill>
              </w:rPr>
            </w:pPr>
          </w:p>
          <w:p w14:paraId="4D218589">
            <w:pPr>
              <w:spacing w:line="300" w:lineRule="exact"/>
              <w:rPr>
                <w:rFonts w:ascii="宋体" w:hAnsi="宋体" w:eastAsia="宋体"/>
                <w:b/>
                <w:color w:val="000000" w:themeColor="text1"/>
                <w:sz w:val="24"/>
                <w14:textFill>
                  <w14:solidFill>
                    <w14:schemeClr w14:val="tx1"/>
                  </w14:solidFill>
                </w14:textFill>
              </w:rPr>
            </w:pPr>
          </w:p>
          <w:p w14:paraId="6D4842DB">
            <w:pPr>
              <w:spacing w:line="300" w:lineRule="exact"/>
              <w:rPr>
                <w:rFonts w:ascii="宋体" w:hAnsi="宋体" w:eastAsia="宋体"/>
                <w:b/>
                <w:color w:val="000000" w:themeColor="text1"/>
                <w:sz w:val="24"/>
                <w14:textFill>
                  <w14:solidFill>
                    <w14:schemeClr w14:val="tx1"/>
                  </w14:solidFill>
                </w14:textFill>
              </w:rPr>
            </w:pPr>
          </w:p>
          <w:p w14:paraId="432FBA60">
            <w:pPr>
              <w:spacing w:line="300" w:lineRule="exact"/>
              <w:rPr>
                <w:rFonts w:ascii="宋体" w:hAnsi="宋体" w:eastAsia="宋体"/>
                <w:b/>
                <w:color w:val="000000" w:themeColor="text1"/>
                <w:sz w:val="24"/>
                <w14:textFill>
                  <w14:solidFill>
                    <w14:schemeClr w14:val="tx1"/>
                  </w14:solidFill>
                </w14:textFill>
              </w:rPr>
            </w:pPr>
          </w:p>
          <w:p w14:paraId="5B8B121C">
            <w:pPr>
              <w:spacing w:line="300" w:lineRule="exact"/>
              <w:rPr>
                <w:rFonts w:ascii="宋体" w:hAnsi="宋体" w:eastAsia="宋体"/>
                <w:b/>
                <w:color w:val="000000" w:themeColor="text1"/>
                <w:sz w:val="24"/>
                <w14:textFill>
                  <w14:solidFill>
                    <w14:schemeClr w14:val="tx1"/>
                  </w14:solidFill>
                </w14:textFill>
              </w:rPr>
            </w:pPr>
          </w:p>
          <w:p w14:paraId="2AFD1298">
            <w:pPr>
              <w:spacing w:line="300" w:lineRule="exact"/>
              <w:rPr>
                <w:rFonts w:ascii="宋体" w:hAnsi="宋体" w:eastAsia="宋体"/>
                <w:b/>
                <w:color w:val="000000" w:themeColor="text1"/>
                <w:sz w:val="24"/>
                <w14:textFill>
                  <w14:solidFill>
                    <w14:schemeClr w14:val="tx1"/>
                  </w14:solidFill>
                </w14:textFill>
              </w:rPr>
            </w:pPr>
          </w:p>
          <w:p w14:paraId="27D54E31">
            <w:pPr>
              <w:spacing w:line="300" w:lineRule="exact"/>
              <w:rPr>
                <w:rFonts w:ascii="宋体" w:hAnsi="宋体" w:eastAsia="宋体"/>
                <w:b/>
                <w:color w:val="000000" w:themeColor="text1"/>
                <w:sz w:val="24"/>
                <w14:textFill>
                  <w14:solidFill>
                    <w14:schemeClr w14:val="tx1"/>
                  </w14:solidFill>
                </w14:textFill>
              </w:rPr>
            </w:pPr>
          </w:p>
          <w:p w14:paraId="1D6F5E3B">
            <w:pPr>
              <w:spacing w:line="300" w:lineRule="exact"/>
              <w:rPr>
                <w:rFonts w:ascii="宋体" w:hAnsi="宋体" w:eastAsia="宋体"/>
                <w:b/>
                <w:color w:val="000000" w:themeColor="text1"/>
                <w:sz w:val="24"/>
                <w14:textFill>
                  <w14:solidFill>
                    <w14:schemeClr w14:val="tx1"/>
                  </w14:solidFill>
                </w14:textFill>
              </w:rPr>
            </w:pPr>
          </w:p>
          <w:p w14:paraId="53EEFDC9">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5DF74F35">
            <w:pPr>
              <w:spacing w:line="300" w:lineRule="exact"/>
              <w:rPr>
                <w:rFonts w:ascii="宋体" w:hAnsi="宋体" w:eastAsia="宋体"/>
                <w:b/>
                <w:color w:val="000000" w:themeColor="text1"/>
                <w:sz w:val="24"/>
                <w14:textFill>
                  <w14:solidFill>
                    <w14:schemeClr w14:val="tx1"/>
                  </w14:solidFill>
                </w14:textFill>
              </w:rPr>
            </w:pPr>
          </w:p>
          <w:p w14:paraId="38F765BD">
            <w:pPr>
              <w:spacing w:line="300" w:lineRule="exact"/>
              <w:rPr>
                <w:rFonts w:ascii="宋体" w:hAnsi="宋体" w:eastAsia="宋体"/>
                <w:b/>
                <w:color w:val="000000" w:themeColor="text1"/>
                <w:sz w:val="24"/>
                <w14:textFill>
                  <w14:solidFill>
                    <w14:schemeClr w14:val="tx1"/>
                  </w14:solidFill>
                </w14:textFill>
              </w:rPr>
            </w:pPr>
          </w:p>
          <w:p w14:paraId="55AD1BB9">
            <w:pPr>
              <w:spacing w:line="300" w:lineRule="exact"/>
              <w:rPr>
                <w:rFonts w:ascii="宋体" w:hAnsi="宋体" w:eastAsia="宋体"/>
                <w:b/>
                <w:color w:val="000000" w:themeColor="text1"/>
                <w:sz w:val="24"/>
                <w14:textFill>
                  <w14:solidFill>
                    <w14:schemeClr w14:val="tx1"/>
                  </w14:solidFill>
                </w14:textFill>
              </w:rPr>
            </w:pPr>
          </w:p>
          <w:p w14:paraId="2C683303">
            <w:pPr>
              <w:spacing w:line="300" w:lineRule="exact"/>
              <w:rPr>
                <w:rFonts w:ascii="宋体" w:hAnsi="宋体" w:eastAsia="宋体"/>
                <w:b/>
                <w:color w:val="000000" w:themeColor="text1"/>
                <w:sz w:val="24"/>
                <w14:textFill>
                  <w14:solidFill>
                    <w14:schemeClr w14:val="tx1"/>
                  </w14:solidFill>
                </w14:textFill>
              </w:rPr>
            </w:pPr>
          </w:p>
          <w:p w14:paraId="56F5AAC8">
            <w:pPr>
              <w:spacing w:line="300" w:lineRule="exact"/>
              <w:rPr>
                <w:rFonts w:ascii="宋体" w:hAnsi="宋体" w:eastAsia="宋体"/>
                <w:b/>
                <w:color w:val="000000" w:themeColor="text1"/>
                <w:sz w:val="24"/>
                <w14:textFill>
                  <w14:solidFill>
                    <w14:schemeClr w14:val="tx1"/>
                  </w14:solidFill>
                </w14:textFill>
              </w:rPr>
            </w:pPr>
          </w:p>
          <w:p w14:paraId="11F2DF9E">
            <w:pPr>
              <w:spacing w:line="300" w:lineRule="exact"/>
              <w:rPr>
                <w:rFonts w:ascii="宋体" w:hAnsi="宋体" w:eastAsia="宋体"/>
                <w:b/>
                <w:color w:val="000000" w:themeColor="text1"/>
                <w:sz w:val="24"/>
                <w14:textFill>
                  <w14:solidFill>
                    <w14:schemeClr w14:val="tx1"/>
                  </w14:solidFill>
                </w14:textFill>
              </w:rPr>
            </w:pPr>
          </w:p>
          <w:p w14:paraId="76153D1A">
            <w:pPr>
              <w:spacing w:line="300" w:lineRule="exact"/>
              <w:rPr>
                <w:rFonts w:ascii="宋体" w:hAnsi="宋体" w:eastAsia="宋体"/>
                <w:b/>
                <w:color w:val="000000" w:themeColor="text1"/>
                <w:sz w:val="24"/>
                <w14:textFill>
                  <w14:solidFill>
                    <w14:schemeClr w14:val="tx1"/>
                  </w14:solidFill>
                </w14:textFill>
              </w:rPr>
            </w:pPr>
          </w:p>
          <w:p w14:paraId="082CA1DC">
            <w:pPr>
              <w:spacing w:line="300" w:lineRule="exact"/>
              <w:rPr>
                <w:rFonts w:ascii="宋体" w:hAnsi="宋体" w:eastAsia="宋体"/>
                <w:b/>
                <w:color w:val="000000" w:themeColor="text1"/>
                <w:sz w:val="24"/>
                <w14:textFill>
                  <w14:solidFill>
                    <w14:schemeClr w14:val="tx1"/>
                  </w14:solidFill>
                </w14:textFill>
              </w:rPr>
            </w:pPr>
          </w:p>
          <w:p w14:paraId="716A2F61">
            <w:pPr>
              <w:spacing w:line="300" w:lineRule="exact"/>
              <w:rPr>
                <w:rFonts w:ascii="宋体" w:hAnsi="宋体" w:eastAsia="宋体"/>
                <w:b/>
                <w:color w:val="000000" w:themeColor="text1"/>
                <w:sz w:val="24"/>
                <w14:textFill>
                  <w14:solidFill>
                    <w14:schemeClr w14:val="tx1"/>
                  </w14:solidFill>
                </w14:textFill>
              </w:rPr>
            </w:pPr>
          </w:p>
          <w:p w14:paraId="4405DF91">
            <w:pPr>
              <w:spacing w:line="300" w:lineRule="exact"/>
              <w:rPr>
                <w:rFonts w:ascii="宋体" w:hAnsi="宋体" w:eastAsia="宋体"/>
                <w:b/>
                <w:color w:val="000000" w:themeColor="text1"/>
                <w:sz w:val="24"/>
                <w14:textFill>
                  <w14:solidFill>
                    <w14:schemeClr w14:val="tx1"/>
                  </w14:solidFill>
                </w14:textFill>
              </w:rPr>
            </w:pPr>
          </w:p>
          <w:p w14:paraId="5483379C">
            <w:pPr>
              <w:spacing w:line="300" w:lineRule="exact"/>
              <w:rPr>
                <w:rFonts w:ascii="宋体" w:hAnsi="宋体" w:eastAsia="宋体"/>
                <w:b/>
                <w:color w:val="000000" w:themeColor="text1"/>
                <w:sz w:val="24"/>
                <w14:textFill>
                  <w14:solidFill>
                    <w14:schemeClr w14:val="tx1"/>
                  </w14:solidFill>
                </w14:textFill>
              </w:rPr>
            </w:pPr>
          </w:p>
          <w:p w14:paraId="14543D13">
            <w:pPr>
              <w:spacing w:line="300" w:lineRule="exact"/>
              <w:rPr>
                <w:rFonts w:ascii="宋体" w:hAnsi="宋体" w:eastAsia="宋体"/>
                <w:b/>
                <w:color w:val="000000" w:themeColor="text1"/>
                <w:sz w:val="24"/>
                <w14:textFill>
                  <w14:solidFill>
                    <w14:schemeClr w14:val="tx1"/>
                  </w14:solidFill>
                </w14:textFill>
              </w:rPr>
            </w:pPr>
          </w:p>
          <w:p w14:paraId="72BD8F5B">
            <w:pPr>
              <w:spacing w:line="300" w:lineRule="exact"/>
              <w:rPr>
                <w:rFonts w:ascii="宋体" w:hAnsi="宋体" w:eastAsia="宋体"/>
                <w:b/>
                <w:color w:val="000000" w:themeColor="text1"/>
                <w:sz w:val="24"/>
                <w14:textFill>
                  <w14:solidFill>
                    <w14:schemeClr w14:val="tx1"/>
                  </w14:solidFill>
                </w14:textFill>
              </w:rPr>
            </w:pPr>
          </w:p>
          <w:p w14:paraId="193E66E0">
            <w:pPr>
              <w:spacing w:line="300" w:lineRule="exact"/>
              <w:rPr>
                <w:rFonts w:ascii="宋体" w:hAnsi="宋体" w:eastAsia="宋体"/>
                <w:b/>
                <w:color w:val="000000" w:themeColor="text1"/>
                <w:sz w:val="24"/>
                <w14:textFill>
                  <w14:solidFill>
                    <w14:schemeClr w14:val="tx1"/>
                  </w14:solidFill>
                </w14:textFill>
              </w:rPr>
            </w:pPr>
          </w:p>
          <w:p w14:paraId="54936FE5">
            <w:pPr>
              <w:spacing w:line="300" w:lineRule="exact"/>
              <w:rPr>
                <w:rFonts w:ascii="宋体" w:hAnsi="宋体" w:eastAsia="宋体"/>
                <w:b/>
                <w:color w:val="000000" w:themeColor="text1"/>
                <w:sz w:val="24"/>
                <w14:textFill>
                  <w14:solidFill>
                    <w14:schemeClr w14:val="tx1"/>
                  </w14:solidFill>
                </w14:textFill>
              </w:rPr>
            </w:pPr>
          </w:p>
          <w:p w14:paraId="781151CD">
            <w:pPr>
              <w:spacing w:line="300" w:lineRule="exact"/>
              <w:rPr>
                <w:rFonts w:ascii="宋体" w:hAnsi="宋体" w:eastAsia="宋体"/>
                <w:b/>
                <w:color w:val="000000" w:themeColor="text1"/>
                <w:sz w:val="24"/>
                <w14:textFill>
                  <w14:solidFill>
                    <w14:schemeClr w14:val="tx1"/>
                  </w14:solidFill>
                </w14:textFill>
              </w:rPr>
            </w:pPr>
          </w:p>
          <w:p w14:paraId="1FD56172">
            <w:pPr>
              <w:spacing w:line="300" w:lineRule="exact"/>
              <w:rPr>
                <w:rFonts w:ascii="宋体" w:hAnsi="宋体" w:eastAsia="宋体"/>
                <w:b/>
                <w:color w:val="000000" w:themeColor="text1"/>
                <w:sz w:val="24"/>
                <w14:textFill>
                  <w14:solidFill>
                    <w14:schemeClr w14:val="tx1"/>
                  </w14:solidFill>
                </w14:textFill>
              </w:rPr>
            </w:pPr>
          </w:p>
          <w:p w14:paraId="6B876992">
            <w:pPr>
              <w:spacing w:line="300" w:lineRule="exact"/>
              <w:rPr>
                <w:rFonts w:ascii="宋体" w:hAnsi="宋体" w:eastAsia="宋体"/>
                <w:b/>
                <w:color w:val="000000" w:themeColor="text1"/>
                <w:sz w:val="24"/>
                <w14:textFill>
                  <w14:solidFill>
                    <w14:schemeClr w14:val="tx1"/>
                  </w14:solidFill>
                </w14:textFill>
              </w:rPr>
            </w:pPr>
          </w:p>
          <w:p w14:paraId="4CD1BFB1">
            <w:pPr>
              <w:spacing w:line="300" w:lineRule="exact"/>
              <w:rPr>
                <w:rFonts w:ascii="宋体" w:hAnsi="宋体" w:eastAsia="宋体"/>
                <w:b/>
                <w:color w:val="000000" w:themeColor="text1"/>
                <w:sz w:val="24"/>
                <w14:textFill>
                  <w14:solidFill>
                    <w14:schemeClr w14:val="tx1"/>
                  </w14:solidFill>
                </w14:textFill>
              </w:rPr>
            </w:pPr>
          </w:p>
          <w:p w14:paraId="73C7177D">
            <w:pPr>
              <w:spacing w:line="300" w:lineRule="exact"/>
              <w:rPr>
                <w:rFonts w:ascii="宋体" w:hAnsi="宋体" w:eastAsia="宋体"/>
                <w:b/>
                <w:color w:val="000000" w:themeColor="text1"/>
                <w:sz w:val="24"/>
                <w14:textFill>
                  <w14:solidFill>
                    <w14:schemeClr w14:val="tx1"/>
                  </w14:solidFill>
                </w14:textFill>
              </w:rPr>
            </w:pPr>
          </w:p>
          <w:p w14:paraId="017F5442">
            <w:pPr>
              <w:spacing w:line="300" w:lineRule="exact"/>
              <w:rPr>
                <w:rFonts w:ascii="宋体" w:hAnsi="宋体" w:eastAsia="宋体"/>
                <w:b/>
                <w:color w:val="000000" w:themeColor="text1"/>
                <w:sz w:val="24"/>
                <w14:textFill>
                  <w14:solidFill>
                    <w14:schemeClr w14:val="tx1"/>
                  </w14:solidFill>
                </w14:textFill>
              </w:rPr>
            </w:pPr>
          </w:p>
          <w:p w14:paraId="1AFCBC68">
            <w:pPr>
              <w:spacing w:line="300" w:lineRule="exact"/>
              <w:rPr>
                <w:rFonts w:ascii="宋体" w:hAnsi="宋体" w:eastAsia="宋体"/>
                <w:b/>
                <w:color w:val="000000" w:themeColor="text1"/>
                <w:sz w:val="24"/>
                <w14:textFill>
                  <w14:solidFill>
                    <w14:schemeClr w14:val="tx1"/>
                  </w14:solidFill>
                </w14:textFill>
              </w:rPr>
            </w:pPr>
          </w:p>
          <w:p w14:paraId="1D41234C">
            <w:pPr>
              <w:spacing w:line="300" w:lineRule="exact"/>
              <w:rPr>
                <w:rFonts w:ascii="宋体" w:hAnsi="宋体" w:eastAsia="宋体"/>
                <w:b/>
                <w:color w:val="000000" w:themeColor="text1"/>
                <w:sz w:val="24"/>
                <w14:textFill>
                  <w14:solidFill>
                    <w14:schemeClr w14:val="tx1"/>
                  </w14:solidFill>
                </w14:textFill>
              </w:rPr>
            </w:pPr>
          </w:p>
          <w:p w14:paraId="5A14CEF3">
            <w:pPr>
              <w:spacing w:line="300" w:lineRule="exact"/>
              <w:rPr>
                <w:rFonts w:ascii="宋体" w:hAnsi="宋体" w:eastAsia="宋体"/>
                <w:b/>
                <w:color w:val="000000" w:themeColor="text1"/>
                <w:sz w:val="24"/>
                <w14:textFill>
                  <w14:solidFill>
                    <w14:schemeClr w14:val="tx1"/>
                  </w14:solidFill>
                </w14:textFill>
              </w:rPr>
            </w:pPr>
          </w:p>
          <w:p w14:paraId="73CA1CA3">
            <w:pPr>
              <w:spacing w:line="300" w:lineRule="exact"/>
              <w:rPr>
                <w:rFonts w:ascii="宋体" w:hAnsi="宋体" w:eastAsia="宋体"/>
                <w:b/>
                <w:color w:val="000000" w:themeColor="text1"/>
                <w:sz w:val="24"/>
                <w14:textFill>
                  <w14:solidFill>
                    <w14:schemeClr w14:val="tx1"/>
                  </w14:solidFill>
                </w14:textFill>
              </w:rPr>
            </w:pPr>
          </w:p>
          <w:p w14:paraId="73723F1F">
            <w:pPr>
              <w:spacing w:line="300" w:lineRule="exact"/>
              <w:rPr>
                <w:rFonts w:ascii="宋体" w:hAnsi="宋体" w:eastAsia="宋体"/>
                <w:b/>
                <w:color w:val="000000" w:themeColor="text1"/>
                <w:sz w:val="24"/>
                <w14:textFill>
                  <w14:solidFill>
                    <w14:schemeClr w14:val="tx1"/>
                  </w14:solidFill>
                </w14:textFill>
              </w:rPr>
            </w:pPr>
          </w:p>
          <w:p w14:paraId="720D2856">
            <w:pPr>
              <w:spacing w:line="300" w:lineRule="exact"/>
              <w:rPr>
                <w:rFonts w:ascii="宋体" w:hAnsi="宋体" w:eastAsia="宋体"/>
                <w:b/>
                <w:color w:val="000000" w:themeColor="text1"/>
                <w:sz w:val="24"/>
                <w14:textFill>
                  <w14:solidFill>
                    <w14:schemeClr w14:val="tx1"/>
                  </w14:solidFill>
                </w14:textFill>
              </w:rPr>
            </w:pPr>
          </w:p>
          <w:p w14:paraId="24805EAB">
            <w:pPr>
              <w:spacing w:line="300" w:lineRule="exact"/>
              <w:rPr>
                <w:rFonts w:ascii="宋体" w:hAnsi="宋体" w:eastAsia="宋体"/>
                <w:b/>
                <w:color w:val="000000" w:themeColor="text1"/>
                <w:sz w:val="24"/>
                <w14:textFill>
                  <w14:solidFill>
                    <w14:schemeClr w14:val="tx1"/>
                  </w14:solidFill>
                </w14:textFill>
              </w:rPr>
            </w:pPr>
          </w:p>
          <w:p w14:paraId="5D904312">
            <w:pPr>
              <w:spacing w:line="300" w:lineRule="exact"/>
              <w:rPr>
                <w:rFonts w:ascii="宋体" w:hAnsi="宋体" w:eastAsia="宋体"/>
                <w:b/>
                <w:color w:val="000000" w:themeColor="text1"/>
                <w:sz w:val="24"/>
                <w14:textFill>
                  <w14:solidFill>
                    <w14:schemeClr w14:val="tx1"/>
                  </w14:solidFill>
                </w14:textFill>
              </w:rPr>
            </w:pPr>
          </w:p>
          <w:p w14:paraId="73DAB69B">
            <w:pPr>
              <w:spacing w:line="300" w:lineRule="exact"/>
              <w:rPr>
                <w:rFonts w:ascii="宋体" w:hAnsi="宋体" w:eastAsia="宋体"/>
                <w:b/>
                <w:color w:val="000000" w:themeColor="text1"/>
                <w:sz w:val="24"/>
                <w14:textFill>
                  <w14:solidFill>
                    <w14:schemeClr w14:val="tx1"/>
                  </w14:solidFill>
                </w14:textFill>
              </w:rPr>
            </w:pPr>
          </w:p>
          <w:p w14:paraId="1CE35CAA">
            <w:pPr>
              <w:spacing w:line="300" w:lineRule="exact"/>
              <w:rPr>
                <w:rFonts w:ascii="宋体" w:hAnsi="宋体" w:eastAsia="宋体"/>
                <w:b/>
                <w:color w:val="000000" w:themeColor="text1"/>
                <w:sz w:val="24"/>
                <w14:textFill>
                  <w14:solidFill>
                    <w14:schemeClr w14:val="tx1"/>
                  </w14:solidFill>
                </w14:textFill>
              </w:rPr>
            </w:pPr>
          </w:p>
          <w:p w14:paraId="79BE6C97">
            <w:pPr>
              <w:spacing w:line="300" w:lineRule="exact"/>
              <w:rPr>
                <w:rFonts w:ascii="宋体" w:hAnsi="宋体" w:eastAsia="宋体"/>
                <w:b/>
                <w:color w:val="000000" w:themeColor="text1"/>
                <w:sz w:val="24"/>
                <w14:textFill>
                  <w14:solidFill>
                    <w14:schemeClr w14:val="tx1"/>
                  </w14:solidFill>
                </w14:textFill>
              </w:rPr>
            </w:pPr>
          </w:p>
          <w:p w14:paraId="61D74E08">
            <w:pPr>
              <w:spacing w:line="300" w:lineRule="exact"/>
              <w:rPr>
                <w:rFonts w:ascii="宋体" w:hAnsi="宋体" w:eastAsia="宋体"/>
                <w:b/>
                <w:color w:val="000000" w:themeColor="text1"/>
                <w:sz w:val="24"/>
                <w14:textFill>
                  <w14:solidFill>
                    <w14:schemeClr w14:val="tx1"/>
                  </w14:solidFill>
                </w14:textFill>
              </w:rPr>
            </w:pPr>
          </w:p>
          <w:p w14:paraId="6D74019F">
            <w:pPr>
              <w:spacing w:line="300" w:lineRule="exact"/>
              <w:rPr>
                <w:rFonts w:ascii="宋体" w:hAnsi="宋体" w:eastAsia="宋体"/>
                <w:b/>
                <w:color w:val="000000" w:themeColor="text1"/>
                <w:sz w:val="24"/>
                <w14:textFill>
                  <w14:solidFill>
                    <w14:schemeClr w14:val="tx1"/>
                  </w14:solidFill>
                </w14:textFill>
              </w:rPr>
            </w:pPr>
          </w:p>
          <w:p w14:paraId="7531E786">
            <w:pPr>
              <w:spacing w:line="300" w:lineRule="exact"/>
              <w:rPr>
                <w:rFonts w:ascii="宋体" w:hAnsi="宋体" w:eastAsia="宋体"/>
                <w:b/>
                <w:color w:val="000000" w:themeColor="text1"/>
                <w:sz w:val="24"/>
                <w14:textFill>
                  <w14:solidFill>
                    <w14:schemeClr w14:val="tx1"/>
                  </w14:solidFill>
                </w14:textFill>
              </w:rPr>
            </w:pPr>
          </w:p>
          <w:p w14:paraId="3001B22F">
            <w:pPr>
              <w:spacing w:line="300" w:lineRule="exact"/>
              <w:rPr>
                <w:rFonts w:ascii="宋体" w:hAnsi="宋体" w:eastAsia="宋体"/>
                <w:b/>
                <w:color w:val="000000" w:themeColor="text1"/>
                <w:sz w:val="24"/>
                <w14:textFill>
                  <w14:solidFill>
                    <w14:schemeClr w14:val="tx1"/>
                  </w14:solidFill>
                </w14:textFill>
              </w:rPr>
            </w:pPr>
          </w:p>
          <w:p w14:paraId="1CA04C5E">
            <w:pPr>
              <w:spacing w:line="300" w:lineRule="exact"/>
              <w:rPr>
                <w:rFonts w:ascii="宋体" w:hAnsi="宋体" w:eastAsia="宋体"/>
                <w:b/>
                <w:color w:val="000000" w:themeColor="text1"/>
                <w:sz w:val="24"/>
                <w14:textFill>
                  <w14:solidFill>
                    <w14:schemeClr w14:val="tx1"/>
                  </w14:solidFill>
                </w14:textFill>
              </w:rPr>
            </w:pPr>
          </w:p>
          <w:p w14:paraId="33B50636">
            <w:pPr>
              <w:spacing w:line="300" w:lineRule="exact"/>
              <w:rPr>
                <w:rFonts w:ascii="宋体" w:hAnsi="宋体" w:eastAsia="宋体"/>
                <w:b/>
                <w:color w:val="000000" w:themeColor="text1"/>
                <w:sz w:val="24"/>
                <w14:textFill>
                  <w14:solidFill>
                    <w14:schemeClr w14:val="tx1"/>
                  </w14:solidFill>
                </w14:textFill>
              </w:rPr>
            </w:pPr>
          </w:p>
          <w:p w14:paraId="3DCA033C">
            <w:pPr>
              <w:spacing w:line="300" w:lineRule="exact"/>
              <w:rPr>
                <w:rFonts w:ascii="宋体" w:hAnsi="宋体" w:eastAsia="宋体"/>
                <w:b/>
                <w:color w:val="000000" w:themeColor="text1"/>
                <w:sz w:val="24"/>
                <w14:textFill>
                  <w14:solidFill>
                    <w14:schemeClr w14:val="tx1"/>
                  </w14:solidFill>
                </w14:textFill>
              </w:rPr>
            </w:pPr>
          </w:p>
          <w:p w14:paraId="78236FF6">
            <w:pPr>
              <w:spacing w:line="300" w:lineRule="exact"/>
              <w:rPr>
                <w:rFonts w:ascii="宋体" w:hAnsi="宋体" w:eastAsia="宋体"/>
                <w:b/>
                <w:color w:val="000000" w:themeColor="text1"/>
                <w:sz w:val="24"/>
                <w14:textFill>
                  <w14:solidFill>
                    <w14:schemeClr w14:val="tx1"/>
                  </w14:solidFill>
                </w14:textFill>
              </w:rPr>
            </w:pPr>
          </w:p>
          <w:p w14:paraId="6A695FDF">
            <w:pPr>
              <w:spacing w:line="300" w:lineRule="exact"/>
              <w:rPr>
                <w:rFonts w:ascii="宋体" w:hAnsi="宋体" w:eastAsia="宋体"/>
                <w:b/>
                <w:color w:val="000000" w:themeColor="text1"/>
                <w:sz w:val="24"/>
                <w14:textFill>
                  <w14:solidFill>
                    <w14:schemeClr w14:val="tx1"/>
                  </w14:solidFill>
                </w14:textFill>
              </w:rPr>
            </w:pPr>
          </w:p>
          <w:p w14:paraId="1D14A688">
            <w:pPr>
              <w:spacing w:line="300" w:lineRule="exact"/>
              <w:rPr>
                <w:rFonts w:ascii="宋体" w:hAnsi="宋体" w:eastAsia="宋体"/>
                <w:b/>
                <w:color w:val="000000" w:themeColor="text1"/>
                <w:sz w:val="24"/>
                <w14:textFill>
                  <w14:solidFill>
                    <w14:schemeClr w14:val="tx1"/>
                  </w14:solidFill>
                </w14:textFill>
              </w:rPr>
            </w:pPr>
          </w:p>
          <w:p w14:paraId="26F67D78">
            <w:pPr>
              <w:spacing w:line="300" w:lineRule="exact"/>
              <w:rPr>
                <w:rFonts w:ascii="宋体" w:hAnsi="宋体" w:eastAsia="宋体"/>
                <w:b/>
                <w:color w:val="000000" w:themeColor="text1"/>
                <w:sz w:val="24"/>
                <w14:textFill>
                  <w14:solidFill>
                    <w14:schemeClr w14:val="tx1"/>
                  </w14:solidFill>
                </w14:textFill>
              </w:rPr>
            </w:pPr>
          </w:p>
          <w:p w14:paraId="01A73B4E">
            <w:pPr>
              <w:spacing w:line="300" w:lineRule="exact"/>
              <w:rPr>
                <w:rFonts w:ascii="宋体" w:hAnsi="宋体" w:eastAsia="宋体"/>
                <w:b/>
                <w:color w:val="000000" w:themeColor="text1"/>
                <w:sz w:val="24"/>
                <w14:textFill>
                  <w14:solidFill>
                    <w14:schemeClr w14:val="tx1"/>
                  </w14:solidFill>
                </w14:textFill>
              </w:rPr>
            </w:pPr>
          </w:p>
          <w:p w14:paraId="66E78203">
            <w:pPr>
              <w:spacing w:line="300" w:lineRule="exact"/>
              <w:rPr>
                <w:rFonts w:ascii="宋体" w:hAnsi="宋体" w:eastAsia="宋体"/>
                <w:b/>
                <w:color w:val="000000" w:themeColor="text1"/>
                <w:sz w:val="24"/>
                <w14:textFill>
                  <w14:solidFill>
                    <w14:schemeClr w14:val="tx1"/>
                  </w14:solidFill>
                </w14:textFill>
              </w:rPr>
            </w:pPr>
          </w:p>
          <w:p w14:paraId="5C5C16E1">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317D38D4">
            <w:pPr>
              <w:spacing w:line="300" w:lineRule="exact"/>
              <w:jc w:val="left"/>
              <w:rPr>
                <w:rFonts w:ascii="宋体" w:hAnsi="宋体" w:eastAsia="宋体"/>
                <w:b/>
                <w:color w:val="000000" w:themeColor="text1"/>
                <w:sz w:val="24"/>
                <w14:textFill>
                  <w14:solidFill>
                    <w14:schemeClr w14:val="tx1"/>
                  </w14:solidFill>
                </w14:textFill>
              </w:rPr>
            </w:pPr>
          </w:p>
          <w:p w14:paraId="6B572ACA">
            <w:pPr>
              <w:spacing w:line="300" w:lineRule="exact"/>
              <w:jc w:val="left"/>
              <w:rPr>
                <w:rFonts w:ascii="宋体" w:hAnsi="宋体" w:eastAsia="宋体"/>
                <w:b/>
                <w:color w:val="000000" w:themeColor="text1"/>
                <w:sz w:val="24"/>
                <w14:textFill>
                  <w14:solidFill>
                    <w14:schemeClr w14:val="tx1"/>
                  </w14:solidFill>
                </w14:textFill>
              </w:rPr>
            </w:pPr>
          </w:p>
          <w:p w14:paraId="059F8774">
            <w:pPr>
              <w:spacing w:line="300" w:lineRule="exact"/>
              <w:jc w:val="left"/>
              <w:rPr>
                <w:rFonts w:ascii="宋体" w:hAnsi="宋体" w:eastAsia="宋体"/>
                <w:b/>
                <w:color w:val="000000" w:themeColor="text1"/>
                <w:sz w:val="24"/>
                <w14:textFill>
                  <w14:solidFill>
                    <w14:schemeClr w14:val="tx1"/>
                  </w14:solidFill>
                </w14:textFill>
              </w:rPr>
            </w:pPr>
          </w:p>
          <w:p w14:paraId="74E6BBFE">
            <w:pPr>
              <w:spacing w:line="300" w:lineRule="exact"/>
              <w:jc w:val="left"/>
              <w:rPr>
                <w:rFonts w:ascii="宋体" w:hAnsi="宋体" w:eastAsia="宋体"/>
                <w:b/>
                <w:color w:val="000000" w:themeColor="text1"/>
                <w:sz w:val="24"/>
                <w14:textFill>
                  <w14:solidFill>
                    <w14:schemeClr w14:val="tx1"/>
                  </w14:solidFill>
                </w14:textFill>
              </w:rPr>
            </w:pPr>
          </w:p>
          <w:p w14:paraId="611003D1">
            <w:pPr>
              <w:spacing w:line="300" w:lineRule="exact"/>
              <w:jc w:val="left"/>
              <w:rPr>
                <w:rFonts w:ascii="宋体" w:hAnsi="宋体" w:eastAsia="宋体"/>
                <w:b/>
                <w:color w:val="000000" w:themeColor="text1"/>
                <w:sz w:val="24"/>
                <w14:textFill>
                  <w14:solidFill>
                    <w14:schemeClr w14:val="tx1"/>
                  </w14:solidFill>
                </w14:textFill>
              </w:rPr>
            </w:pPr>
          </w:p>
          <w:p w14:paraId="2CC11CC9">
            <w:pPr>
              <w:spacing w:line="300" w:lineRule="exact"/>
              <w:jc w:val="left"/>
              <w:rPr>
                <w:rFonts w:ascii="宋体" w:hAnsi="宋体" w:eastAsia="宋体"/>
                <w:b/>
                <w:color w:val="000000" w:themeColor="text1"/>
                <w:sz w:val="24"/>
                <w14:textFill>
                  <w14:solidFill>
                    <w14:schemeClr w14:val="tx1"/>
                  </w14:solidFill>
                </w14:textFill>
              </w:rPr>
            </w:pPr>
          </w:p>
          <w:p w14:paraId="77E7D279">
            <w:pPr>
              <w:spacing w:line="300" w:lineRule="exact"/>
              <w:jc w:val="left"/>
              <w:rPr>
                <w:rFonts w:ascii="宋体" w:hAnsi="宋体" w:eastAsia="宋体"/>
                <w:b/>
                <w:color w:val="000000" w:themeColor="text1"/>
                <w:sz w:val="24"/>
                <w14:textFill>
                  <w14:solidFill>
                    <w14:schemeClr w14:val="tx1"/>
                  </w14:solidFill>
                </w14:textFill>
              </w:rPr>
            </w:pPr>
          </w:p>
          <w:p w14:paraId="5C9D567E">
            <w:pPr>
              <w:spacing w:line="300" w:lineRule="exact"/>
              <w:jc w:val="left"/>
              <w:rPr>
                <w:rFonts w:ascii="宋体" w:hAnsi="宋体" w:eastAsia="宋体"/>
                <w:b/>
                <w:color w:val="000000" w:themeColor="text1"/>
                <w:sz w:val="24"/>
                <w14:textFill>
                  <w14:solidFill>
                    <w14:schemeClr w14:val="tx1"/>
                  </w14:solidFill>
                </w14:textFill>
              </w:rPr>
            </w:pPr>
          </w:p>
          <w:p w14:paraId="3D74F25C">
            <w:pPr>
              <w:spacing w:line="300" w:lineRule="exact"/>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36B8B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4CD46A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0AE47C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3F8AA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911D9B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73EF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D663B5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43C582EF">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PPT展示图</w:t>
            </w:r>
            <w:r>
              <w:rPr>
                <w:rFonts w:hint="eastAsia" w:ascii="仿宋_GB2312" w:hAnsi="宋体" w:eastAsia="仿宋_GB2312"/>
                <w:color w:val="000000" w:themeColor="text1"/>
                <w:sz w:val="24"/>
                <w:lang w:val="en-US" w:eastAsia="zh-CN"/>
                <w14:textFill>
                  <w14:solidFill>
                    <w14:schemeClr w14:val="tx1"/>
                  </w14:solidFill>
                </w14:textFill>
              </w:rPr>
              <w:t>10-1</w:t>
            </w:r>
          </w:p>
          <w:p w14:paraId="12074AA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思考：</w:t>
            </w:r>
          </w:p>
          <w:p w14:paraId="2EE924B8">
            <w:pPr>
              <w:numPr>
                <w:ilvl w:val="0"/>
                <w:numId w:val="0"/>
              </w:num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1.重物上升过程中</w:t>
            </w:r>
            <w:r>
              <w:rPr>
                <w:rFonts w:hint="eastAsia" w:ascii="仿宋_GB2312" w:hAnsi="宋体" w:eastAsia="仿宋_GB2312"/>
                <w:color w:val="000000" w:themeColor="text1"/>
                <w:sz w:val="24"/>
                <w14:textFill>
                  <w14:solidFill>
                    <w14:schemeClr w14:val="tx1"/>
                  </w14:solidFill>
                </w14:textFill>
              </w:rPr>
              <w:t>，受几个力的作用?哪个力对</w:t>
            </w:r>
            <w:r>
              <w:rPr>
                <w:rFonts w:hint="eastAsia" w:ascii="仿宋_GB2312" w:hAnsi="宋体" w:eastAsia="仿宋_GB2312"/>
                <w:color w:val="000000" w:themeColor="text1"/>
                <w:sz w:val="24"/>
                <w:lang w:val="en-US" w:eastAsia="zh-CN"/>
                <w14:textFill>
                  <w14:solidFill>
                    <w14:schemeClr w14:val="tx1"/>
                  </w14:solidFill>
                </w14:textFill>
              </w:rPr>
              <w:t>重物</w:t>
            </w:r>
            <w:r>
              <w:rPr>
                <w:rFonts w:hint="eastAsia" w:ascii="仿宋_GB2312" w:hAnsi="宋体" w:eastAsia="仿宋_GB2312"/>
                <w:color w:val="000000" w:themeColor="text1"/>
                <w:sz w:val="24"/>
                <w14:textFill>
                  <w14:solidFill>
                    <w14:schemeClr w14:val="tx1"/>
                  </w14:solidFill>
                </w14:textFill>
              </w:rPr>
              <w:t>有“成效”，做了贡献?</w:t>
            </w:r>
          </w:p>
          <w:p w14:paraId="01A7F713">
            <w:pPr>
              <w:numPr>
                <w:ilvl w:val="0"/>
                <w:numId w:val="0"/>
              </w:numPr>
              <w:spacing w:line="300" w:lineRule="exact"/>
              <w:rPr>
                <w:rFonts w:hint="eastAsia" w:ascii="仿宋_GB2312" w:hAnsi="宋体" w:eastAsia="仿宋_GB2312"/>
                <w:color w:val="000000" w:themeColor="text1"/>
                <w:sz w:val="24"/>
                <w14:textFill>
                  <w14:solidFill>
                    <w14:schemeClr w14:val="tx1"/>
                  </w14:solidFill>
                </w14:textFill>
              </w:rPr>
            </w:pPr>
          </w:p>
          <w:p w14:paraId="4ACD630C">
            <w:pPr>
              <w:numPr>
                <w:ilvl w:val="0"/>
                <w:numId w:val="4"/>
              </w:num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汽车移动一段距离</w:t>
            </w: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牵引</w:t>
            </w:r>
            <w:r>
              <w:rPr>
                <w:rFonts w:hint="eastAsia" w:ascii="仿宋_GB2312" w:hAnsi="宋体" w:eastAsia="仿宋_GB2312"/>
                <w:color w:val="000000" w:themeColor="text1"/>
                <w:sz w:val="24"/>
                <w14:textFill>
                  <w14:solidFill>
                    <w14:schemeClr w14:val="tx1"/>
                  </w14:solidFill>
                </w14:textFill>
              </w:rPr>
              <w:t>力对</w:t>
            </w:r>
            <w:r>
              <w:rPr>
                <w:rFonts w:hint="eastAsia" w:ascii="仿宋_GB2312" w:hAnsi="宋体" w:eastAsia="仿宋_GB2312"/>
                <w:color w:val="000000" w:themeColor="text1"/>
                <w:sz w:val="24"/>
                <w:lang w:val="en-US" w:eastAsia="zh-CN"/>
                <w14:textFill>
                  <w14:solidFill>
                    <w14:schemeClr w14:val="tx1"/>
                  </w14:solidFill>
                </w14:textFill>
              </w:rPr>
              <w:t>汽车</w:t>
            </w:r>
            <w:r>
              <w:rPr>
                <w:rFonts w:hint="eastAsia" w:ascii="仿宋_GB2312" w:hAnsi="宋体" w:eastAsia="仿宋_GB2312"/>
                <w:color w:val="000000" w:themeColor="text1"/>
                <w:sz w:val="24"/>
                <w14:textFill>
                  <w14:solidFill>
                    <w14:schemeClr w14:val="tx1"/>
                  </w14:solidFill>
                </w14:textFill>
              </w:rPr>
              <w:t>的移动做了贡献，取得了成效，就说这个力对物理做了功。</w:t>
            </w:r>
          </w:p>
          <w:p w14:paraId="10A9FDA8">
            <w:pPr>
              <w:spacing w:line="300" w:lineRule="exact"/>
              <w:rPr>
                <w:rFonts w:hint="eastAsia" w:ascii="仿宋_GB2312" w:hAnsi="宋体" w:eastAsia="仿宋_GB2312"/>
                <w:color w:val="000000" w:themeColor="text1"/>
                <w:sz w:val="24"/>
                <w14:textFill>
                  <w14:solidFill>
                    <w14:schemeClr w14:val="tx1"/>
                  </w14:solidFill>
                </w14:textFill>
              </w:rPr>
            </w:pPr>
          </w:p>
          <w:p w14:paraId="298A1F86">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524F79AB">
            <w:pPr>
              <w:spacing w:line="300" w:lineRule="exact"/>
              <w:rPr>
                <w:rFonts w:hint="eastAsia" w:ascii="仿宋_GB2312" w:hAnsi="宋体" w:eastAsia="仿宋_GB2312"/>
                <w:color w:val="000000" w:themeColor="text1"/>
                <w:sz w:val="24"/>
                <w14:textFill>
                  <w14:solidFill>
                    <w14:schemeClr w14:val="tx1"/>
                  </w14:solidFill>
                </w14:textFill>
              </w:rPr>
            </w:pPr>
          </w:p>
          <w:p w14:paraId="1BC19A3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上述现象的共同点是</w:t>
            </w:r>
            <w:r>
              <w:rPr>
                <w:rFonts w:hint="eastAsia" w:ascii="仿宋_GB2312" w:hAnsi="宋体" w:eastAsia="仿宋_GB2312"/>
                <w:color w:val="000000" w:themeColor="text1"/>
                <w:sz w:val="24"/>
                <w:lang w:val="en-US" w:eastAsia="zh-CN"/>
                <w14:textFill>
                  <w14:solidFill>
                    <w14:schemeClr w14:val="tx1"/>
                  </w14:solidFill>
                </w14:textFill>
              </w:rPr>
              <w:t>什么？</w:t>
            </w:r>
          </w:p>
          <w:p w14:paraId="7E6FE670">
            <w:pPr>
              <w:spacing w:line="300" w:lineRule="exact"/>
              <w:rPr>
                <w:rFonts w:hint="eastAsia" w:ascii="仿宋_GB2312" w:hAnsi="宋体" w:eastAsia="仿宋_GB2312"/>
                <w:color w:val="000000" w:themeColor="text1"/>
                <w:sz w:val="24"/>
                <w:lang w:eastAsia="zh-CN"/>
                <w14:textFill>
                  <w14:solidFill>
                    <w14:schemeClr w14:val="tx1"/>
                  </w14:solidFill>
                </w14:textFill>
              </w:rPr>
            </w:pPr>
          </w:p>
          <w:p w14:paraId="19C9BE8E">
            <w:pPr>
              <w:spacing w:line="300" w:lineRule="exact"/>
              <w:ind w:firstLine="482" w:firstLineChars="200"/>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w:t>
            </w:r>
          </w:p>
          <w:p w14:paraId="4200EB62">
            <w:pPr>
              <w:spacing w:line="300" w:lineRule="exact"/>
              <w:ind w:firstLine="482" w:firstLineChars="200"/>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物理学中把力和物体在力的方向上移动距离的乘积叫做机械功，简称功。</w:t>
            </w:r>
          </w:p>
          <w:p w14:paraId="518B29E7">
            <w:pPr>
              <w:spacing w:line="300" w:lineRule="exact"/>
              <w:rPr>
                <w:rFonts w:hint="eastAsia" w:ascii="仿宋_GB2312" w:hAnsi="宋体" w:eastAsia="仿宋_GB2312"/>
                <w:b/>
                <w:bCs/>
                <w:color w:val="000000" w:themeColor="text1"/>
                <w:sz w:val="24"/>
                <w14:textFill>
                  <w14:solidFill>
                    <w14:schemeClr w14:val="tx1"/>
                  </w14:solidFill>
                </w14:textFill>
              </w:rPr>
            </w:pPr>
          </w:p>
          <w:p w14:paraId="3447ACD6">
            <w:pPr>
              <w:spacing w:line="300" w:lineRule="exact"/>
              <w:ind w:firstLine="482" w:firstLineChars="200"/>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如果一个力作用在物体上，物体在这个力的方向上移动了一段距离，就说这个力对物体做了功。</w:t>
            </w:r>
          </w:p>
          <w:p w14:paraId="0AA52C8F">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2094D032">
            <w:pPr>
              <w:spacing w:line="300" w:lineRule="exact"/>
              <w:ind w:firstLine="48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请同学们阅读教材P233物理聊吧的内容，思考：</w:t>
            </w:r>
          </w:p>
          <w:p w14:paraId="1F2D02C6">
            <w:pPr>
              <w:numPr>
                <w:ilvl w:val="0"/>
                <w:numId w:val="0"/>
              </w:num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w:t>
            </w:r>
            <w:r>
              <w:rPr>
                <w:rFonts w:hint="eastAsia" w:ascii="仿宋_GB2312" w:hAnsi="宋体" w:eastAsia="仿宋_GB2312"/>
                <w:color w:val="000000" w:themeColor="text1"/>
                <w:sz w:val="24"/>
                <w14:textFill>
                  <w14:solidFill>
                    <w14:schemeClr w14:val="tx1"/>
                  </w14:solidFill>
                </w14:textFill>
              </w:rPr>
              <w:t>小明对水桶的拉力做功了吗?为什么?</w:t>
            </w:r>
          </w:p>
          <w:p w14:paraId="6F5AB03A">
            <w:pPr>
              <w:numPr>
                <w:ilvl w:val="0"/>
                <w:numId w:val="0"/>
              </w:num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w:t>
            </w:r>
            <w:r>
              <w:rPr>
                <w:rFonts w:hint="eastAsia" w:ascii="仿宋_GB2312" w:hAnsi="宋体" w:eastAsia="仿宋_GB2312"/>
                <w:color w:val="000000" w:themeColor="text1"/>
                <w:sz w:val="24"/>
                <w14:textFill>
                  <w14:solidFill>
                    <w14:schemeClr w14:val="tx1"/>
                  </w14:solidFill>
                </w14:textFill>
              </w:rPr>
              <w:t>推力做功了吗?为什么?</w:t>
            </w:r>
          </w:p>
          <w:p w14:paraId="325D8FFA">
            <w:pPr>
              <w:numPr>
                <w:ilvl w:val="0"/>
                <w:numId w:val="0"/>
              </w:num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请大家讨论交流以上问题。</w:t>
            </w:r>
          </w:p>
          <w:p w14:paraId="6D7F18E3">
            <w:pPr>
              <w:spacing w:line="300" w:lineRule="exact"/>
              <w:rPr>
                <w:rFonts w:hint="eastAsia" w:ascii="仿宋_GB2312" w:hAnsi="宋体" w:eastAsia="仿宋_GB2312"/>
                <w:color w:val="000000" w:themeColor="text1"/>
                <w:sz w:val="24"/>
                <w14:textFill>
                  <w14:solidFill>
                    <w14:schemeClr w14:val="tx1"/>
                  </w14:solidFill>
                </w14:textFill>
              </w:rPr>
            </w:pPr>
          </w:p>
          <w:p w14:paraId="655876E2">
            <w:pPr>
              <w:spacing w:line="300" w:lineRule="exact"/>
              <w:ind w:firstLine="48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总结：</w:t>
            </w:r>
          </w:p>
          <w:p w14:paraId="3A759D1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力学中做功的两个必要因素:</w:t>
            </w:r>
          </w:p>
          <w:p w14:paraId="4F5AEBD5">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(1)作用在物体上的力(F)</w:t>
            </w:r>
            <w:r>
              <w:rPr>
                <w:rFonts w:hint="eastAsia" w:ascii="仿宋_GB2312" w:hAnsi="宋体" w:eastAsia="仿宋_GB2312"/>
                <w:color w:val="000000" w:themeColor="text1"/>
                <w:sz w:val="24"/>
                <w:lang w:eastAsia="zh-CN"/>
                <w14:textFill>
                  <w14:solidFill>
                    <w14:schemeClr w14:val="tx1"/>
                  </w14:solidFill>
                </w14:textFill>
              </w:rPr>
              <w:t>。</w:t>
            </w:r>
          </w:p>
          <w:p w14:paraId="57C77686">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(2)物体在这个力的方向上移动的距离(S)</w:t>
            </w:r>
            <w:r>
              <w:rPr>
                <w:rFonts w:hint="eastAsia" w:ascii="仿宋_GB2312" w:hAnsi="宋体" w:eastAsia="仿宋_GB2312"/>
                <w:color w:val="000000" w:themeColor="text1"/>
                <w:sz w:val="24"/>
                <w:lang w:eastAsia="zh-CN"/>
                <w14:textFill>
                  <w14:solidFill>
                    <w14:schemeClr w14:val="tx1"/>
                  </w14:solidFill>
                </w14:textFill>
              </w:rPr>
              <w:t>。</w:t>
            </w:r>
          </w:p>
          <w:p w14:paraId="3434150E">
            <w:pPr>
              <w:spacing w:line="300" w:lineRule="exact"/>
              <w:rPr>
                <w:rFonts w:hint="eastAsia" w:ascii="仿宋_GB2312" w:hAnsi="宋体" w:eastAsia="仿宋_GB2312"/>
                <w:color w:val="000000" w:themeColor="text1"/>
                <w:sz w:val="24"/>
                <w14:textFill>
                  <w14:solidFill>
                    <w14:schemeClr w14:val="tx1"/>
                  </w14:solidFill>
                </w14:textFill>
              </w:rPr>
            </w:pPr>
          </w:p>
          <w:p w14:paraId="50105B5D">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举例说明在你的周围有哪些做功的例子?比一比,看谁对生活观察得最仔细?</w:t>
            </w:r>
          </w:p>
          <w:p w14:paraId="0281AC10">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p>
          <w:p w14:paraId="1FB91F2F">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教师对正确的例子给予肯定,对错误的例子引导改正。</w:t>
            </w:r>
          </w:p>
          <w:p w14:paraId="5B703E79">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p>
          <w:p w14:paraId="2636C0F6">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接下来看老师这里的几个例子是否有做功的情况存在?</w:t>
            </w:r>
          </w:p>
          <w:p w14:paraId="1C6F87D8">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（1）举重运动员在把杠铃举高过程中是否对杠铃功。举在高处停留5秒过程中是否做功?</w:t>
            </w:r>
          </w:p>
          <w:p w14:paraId="63BB785E">
            <w:pPr>
              <w:numPr>
                <w:ilvl w:val="0"/>
                <w:numId w:val="0"/>
              </w:num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385665B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(2)小球在光滑水平地面做匀速直线运动,小球在竖直方向上受什么力的作用?是否做功?</w:t>
            </w:r>
          </w:p>
          <w:p w14:paraId="4FCA0A8C">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在水平方向上是否受力?是否做功?</w:t>
            </w:r>
          </w:p>
          <w:p w14:paraId="0043BE80">
            <w:pPr>
              <w:numPr>
                <w:ilvl w:val="0"/>
                <w:numId w:val="0"/>
              </w:num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（3）起重机使货物在水平方向上匀速移动一段距离,拉力对货物做功了吗?</w:t>
            </w:r>
          </w:p>
          <w:p w14:paraId="70FC301F">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7DCE409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引导学生根据以上事例分析、总结在什么情况下不做功。</w:t>
            </w:r>
          </w:p>
          <w:p w14:paraId="1EFEA539">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28C3AD69">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总结：</w:t>
            </w:r>
          </w:p>
          <w:p w14:paraId="7DBA45DC">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(1)人用力推石头而没有推动</w:t>
            </w:r>
          </w:p>
          <w:p w14:paraId="6B733766">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分析:F≠0</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S=0</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没有做功(劳而无功)</w:t>
            </w:r>
          </w:p>
          <w:p w14:paraId="3389E587">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2C5D8D1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w:t>
            </w:r>
            <w:r>
              <w:rPr>
                <w:rFonts w:hint="default" w:ascii="仿宋_GB2312" w:hAnsi="宋体" w:eastAsia="仿宋_GB2312"/>
                <w:color w:val="000000" w:themeColor="text1"/>
                <w:sz w:val="24"/>
                <w:lang w:val="en-US" w:eastAsia="zh-CN"/>
                <w14:textFill>
                  <w14:solidFill>
                    <w14:schemeClr w14:val="tx1"/>
                  </w14:solidFill>
                </w14:textFill>
              </w:rPr>
              <w:t>冰壶在平滑的冰面上滑行</w:t>
            </w:r>
          </w:p>
          <w:p w14:paraId="4FF40BB4">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分析:F=0</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S≠0</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没有做功(不劳无功)</w:t>
            </w:r>
          </w:p>
          <w:p w14:paraId="098CF0F3">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w:t>
            </w:r>
            <w:r>
              <w:rPr>
                <w:rFonts w:hint="default" w:ascii="仿宋_GB2312" w:hAnsi="宋体" w:eastAsia="仿宋_GB2312"/>
                <w:color w:val="000000" w:themeColor="text1"/>
                <w:sz w:val="24"/>
                <w:lang w:val="en-US" w:eastAsia="zh-CN"/>
                <w14:textFill>
                  <w14:solidFill>
                    <w14:schemeClr w14:val="tx1"/>
                  </w14:solidFill>
                </w14:textFill>
              </w:rPr>
              <w:t>提箱子在水平路上走</w:t>
            </w:r>
          </w:p>
          <w:p w14:paraId="2DB044E7">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default" w:ascii="仿宋_GB2312" w:hAnsi="宋体" w:eastAsia="仿宋_GB2312"/>
                <w:color w:val="000000" w:themeColor="text1"/>
                <w:sz w:val="24"/>
                <w:lang w:val="en-US" w:eastAsia="zh-CN"/>
                <w14:textFill>
                  <w14:solidFill>
                    <w14:schemeClr w14:val="tx1"/>
                  </w14:solidFill>
                </w14:textFill>
              </w:rPr>
              <w:t>分析:F≠0</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S≠0</w:t>
            </w:r>
            <w:r>
              <w:rPr>
                <w:rFonts w:hint="eastAsia" w:ascii="仿宋_GB2312" w:hAnsi="宋体" w:eastAsia="仿宋_GB2312"/>
                <w:color w:val="000000" w:themeColor="text1"/>
                <w:sz w:val="24"/>
                <w:lang w:val="en-US" w:eastAsia="zh-CN"/>
                <w14:textFill>
                  <w14:solidFill>
                    <w14:schemeClr w14:val="tx1"/>
                  </w14:solidFill>
                </w14:textFill>
              </w:rPr>
              <w:t>，</w:t>
            </w:r>
            <w:r>
              <w:rPr>
                <w:rFonts w:hint="default" w:ascii="仿宋_GB2312" w:hAnsi="宋体" w:eastAsia="仿宋_GB2312"/>
                <w:color w:val="000000" w:themeColor="text1"/>
                <w:sz w:val="24"/>
                <w:lang w:val="en-US" w:eastAsia="zh-CN"/>
                <w14:textFill>
                  <w14:solidFill>
                    <w14:schemeClr w14:val="tx1"/>
                  </w14:solidFill>
                </w14:textFill>
              </w:rPr>
              <w:t>F</w:t>
            </w:r>
            <w:r>
              <w:rPr>
                <w:rFonts w:hint="eastAsia" w:ascii="仿宋_GB2312" w:hAnsi="宋体" w:eastAsia="仿宋_GB2312"/>
                <w:color w:val="000000" w:themeColor="text1"/>
                <w:sz w:val="24"/>
                <w:lang w:val="en-US" w:eastAsia="zh-CN"/>
                <w14:textFill>
                  <w14:solidFill>
                    <w14:schemeClr w14:val="tx1"/>
                  </w14:solidFill>
                </w14:textFill>
              </w:rPr>
              <w:t>垂直于</w:t>
            </w:r>
            <w:r>
              <w:rPr>
                <w:rFonts w:hint="default" w:ascii="仿宋_GB2312" w:hAnsi="宋体" w:eastAsia="仿宋_GB2312"/>
                <w:color w:val="000000" w:themeColor="text1"/>
                <w:sz w:val="24"/>
                <w:lang w:val="en-US" w:eastAsia="zh-CN"/>
                <w14:textFill>
                  <w14:solidFill>
                    <w14:schemeClr w14:val="tx1"/>
                  </w14:solidFill>
                </w14:textFill>
              </w:rPr>
              <w:t>S没有做功(劳而无功)</w:t>
            </w:r>
          </w:p>
          <w:p w14:paraId="651B59A0">
            <w:pPr>
              <w:spacing w:line="300" w:lineRule="exact"/>
              <w:rPr>
                <w:rFonts w:hint="eastAsia" w:ascii="仿宋_GB2312" w:hAnsi="宋体" w:eastAsia="仿宋_GB2312"/>
                <w:color w:val="000000" w:themeColor="text1"/>
                <w:sz w:val="24"/>
                <w14:textFill>
                  <w14:solidFill>
                    <w14:schemeClr w14:val="tx1"/>
                  </w14:solidFill>
                </w14:textFill>
              </w:rPr>
            </w:pPr>
          </w:p>
          <w:p w14:paraId="6AE1F292">
            <w:pPr>
              <w:spacing w:line="300" w:lineRule="exact"/>
              <w:rPr>
                <w:rFonts w:ascii="仿宋_GB2312" w:hAnsi="宋体" w:eastAsia="仿宋_GB2312"/>
                <w:color w:val="000000" w:themeColor="text1"/>
                <w:sz w:val="24"/>
                <w14:textFill>
                  <w14:solidFill>
                    <w14:schemeClr w14:val="tx1"/>
                  </w14:solidFill>
                </w14:textFill>
              </w:rPr>
            </w:pPr>
          </w:p>
          <w:p w14:paraId="335C85B4">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0DCEF62D">
            <w:pPr>
              <w:spacing w:line="300" w:lineRule="exact"/>
              <w:jc w:val="left"/>
              <w:rPr>
                <w:rFonts w:hint="eastAsia" w:ascii="仿宋_GB2312" w:hAnsi="宋体" w:eastAsia="仿宋_GB2312"/>
                <w:b/>
                <w:color w:val="000000" w:themeColor="text1"/>
                <w:sz w:val="24"/>
                <w14:textFill>
                  <w14:solidFill>
                    <w14:schemeClr w14:val="tx1"/>
                  </w14:solidFill>
                </w14:textFill>
              </w:rPr>
            </w:pPr>
          </w:p>
          <w:p w14:paraId="688BB20A">
            <w:pPr>
              <w:spacing w:line="300" w:lineRule="exact"/>
              <w:ind w:firstLine="481"/>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问：怎么知道做了多少功呢？</w:t>
            </w:r>
          </w:p>
          <w:p w14:paraId="63CF45C5">
            <w:pPr>
              <w:spacing w:line="300" w:lineRule="exact"/>
              <w:ind w:firstLine="481"/>
              <w:jc w:val="left"/>
              <w:rPr>
                <w:rFonts w:hint="default" w:ascii="仿宋_GB2312" w:hAnsi="宋体" w:eastAsia="仿宋_GB2312"/>
                <w:b w:val="0"/>
                <w:bCs/>
                <w:color w:val="000000" w:themeColor="text1"/>
                <w:sz w:val="24"/>
                <w:lang w:val="en-US" w:eastAsia="zh-CN"/>
                <w14:textFill>
                  <w14:solidFill>
                    <w14:schemeClr w14:val="tx1"/>
                  </w14:solidFill>
                </w14:textFill>
              </w:rPr>
            </w:pPr>
          </w:p>
          <w:p w14:paraId="7CDDC01B">
            <w:pPr>
              <w:spacing w:line="300" w:lineRule="exact"/>
              <w:ind w:firstLine="481"/>
              <w:jc w:val="left"/>
              <w:rPr>
                <w:rFonts w:hint="eastAsia" w:ascii="仿宋_GB2312" w:hAnsi="宋体" w:eastAsia="仿宋_GB2312"/>
                <w:b/>
                <w:color w:val="000000" w:themeColor="text1"/>
                <w:sz w:val="24"/>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w:t>
            </w:r>
            <w:r>
              <w:rPr>
                <w:rFonts w:hint="eastAsia" w:ascii="仿宋_GB2312" w:hAnsi="宋体" w:eastAsia="仿宋_GB2312"/>
                <w:b/>
                <w:color w:val="000000" w:themeColor="text1"/>
                <w:sz w:val="24"/>
                <w14:textFill>
                  <w14:solidFill>
                    <w14:schemeClr w14:val="tx1"/>
                  </w14:solidFill>
                </w14:textFill>
              </w:rPr>
              <w:t>物理学中规定，力对物体所做的功等于力与物体在力的方向上移动的距离的乘积，即</w:t>
            </w:r>
          </w:p>
          <w:p w14:paraId="34C9CD6B">
            <w:pPr>
              <w:spacing w:line="300" w:lineRule="exact"/>
              <w:jc w:val="lef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W=Fs</w:t>
            </w:r>
          </w:p>
          <w:p w14:paraId="2702A5E6">
            <w:pPr>
              <w:spacing w:line="300" w:lineRule="exact"/>
              <w:jc w:val="left"/>
              <w:rPr>
                <w:rFonts w:hint="default"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W：功   F:力   s:力方向上移动的距离</w:t>
            </w:r>
          </w:p>
          <w:p w14:paraId="7FC206B4">
            <w:pPr>
              <w:spacing w:line="300" w:lineRule="exact"/>
              <w:jc w:val="left"/>
              <w:rPr>
                <w:rFonts w:hint="default" w:ascii="仿宋_GB2312" w:hAnsi="宋体" w:eastAsia="仿宋_GB2312"/>
                <w:b/>
                <w:color w:val="000000" w:themeColor="text1"/>
                <w:sz w:val="24"/>
                <w:lang w:val="en-US" w:eastAsia="zh-CN"/>
                <w14:textFill>
                  <w14:solidFill>
                    <w14:schemeClr w14:val="tx1"/>
                  </w14:solidFill>
                </w14:textFill>
              </w:rPr>
            </w:pPr>
          </w:p>
          <w:p w14:paraId="2F077A2D">
            <w:pPr>
              <w:spacing w:line="300" w:lineRule="exact"/>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力的单位是N，距离的单位是m。功的单位，即焦耳，简称焦，用符号J表示1J=1N·m。</w:t>
            </w:r>
          </w:p>
          <w:p w14:paraId="38A301B0">
            <w:pPr>
              <w:spacing w:line="300" w:lineRule="exact"/>
              <w:jc w:val="left"/>
              <w:rPr>
                <w:rFonts w:hint="eastAsia" w:ascii="仿宋_GB2312" w:hAnsi="宋体" w:eastAsia="仿宋_GB2312"/>
                <w:b w:val="0"/>
                <w:bCs/>
                <w:color w:val="000000" w:themeColor="text1"/>
                <w:sz w:val="24"/>
                <w:lang w:val="en-US" w:eastAsia="zh-CN"/>
                <w14:textFill>
                  <w14:solidFill>
                    <w14:schemeClr w14:val="tx1"/>
                  </w14:solidFill>
                </w14:textFill>
              </w:rPr>
            </w:pPr>
          </w:p>
          <w:p w14:paraId="44597C18">
            <w:pPr>
              <w:spacing w:line="300" w:lineRule="exact"/>
              <w:ind w:firstLine="480"/>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用多媒体播放焦耳的相关资料，并引导学生做教材P234例题。</w:t>
            </w:r>
          </w:p>
          <w:p w14:paraId="7E4A4A77">
            <w:pPr>
              <w:spacing w:line="300" w:lineRule="exact"/>
              <w:ind w:firstLine="480"/>
              <w:jc w:val="left"/>
              <w:rPr>
                <w:rFonts w:hint="default" w:ascii="仿宋_GB2312" w:hAnsi="宋体" w:eastAsia="仿宋_GB2312"/>
                <w:b w:val="0"/>
                <w:bCs/>
                <w:color w:val="000000" w:themeColor="text1"/>
                <w:sz w:val="24"/>
                <w:lang w:val="en-US" w:eastAsia="zh-CN"/>
                <w14:textFill>
                  <w14:solidFill>
                    <w14:schemeClr w14:val="tx1"/>
                  </w14:solidFill>
                </w14:textFill>
              </w:rPr>
            </w:pPr>
          </w:p>
          <w:p w14:paraId="7D3879C2">
            <w:pPr>
              <w:spacing w:line="300" w:lineRule="exact"/>
              <w:jc w:val="lef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r>
              <w:rPr>
                <w:rFonts w:hint="eastAsia" w:ascii="仿宋_GB2312" w:hAnsi="宋体" w:eastAsia="仿宋_GB2312"/>
                <w:b w:val="0"/>
                <w:bCs/>
                <w:color w:val="000000" w:themeColor="text1"/>
                <w:sz w:val="24"/>
                <w:lang w:val="en-US" w:eastAsia="zh-CN"/>
                <w14:textFill>
                  <w14:solidFill>
                    <w14:schemeClr w14:val="tx1"/>
                  </w14:solidFill>
                </w14:textFill>
              </w:rPr>
              <w:t>教师展示正确的规范解题过程。并强调解题需要注的地方。</w:t>
            </w:r>
          </w:p>
          <w:p w14:paraId="43F2F206">
            <w:pPr>
              <w:spacing w:line="300" w:lineRule="exact"/>
              <w:jc w:val="left"/>
              <w:rPr>
                <w:rFonts w:hint="default" w:ascii="仿宋_GB2312" w:hAnsi="宋体" w:eastAsia="仿宋_GB2312"/>
                <w:b w:val="0"/>
                <w:bCs/>
                <w:color w:val="000000" w:themeColor="text1"/>
                <w:sz w:val="24"/>
                <w:lang w:val="en-US" w:eastAsia="zh-CN"/>
                <w14:textFill>
                  <w14:solidFill>
                    <w14:schemeClr w14:val="tx1"/>
                  </w14:solidFill>
                </w14:textFill>
              </w:rPr>
            </w:pPr>
          </w:p>
          <w:p w14:paraId="0242121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5D4534DB">
            <w:pPr>
              <w:widowControl/>
              <w:spacing w:line="300" w:lineRule="exact"/>
              <w:ind w:firstLine="480" w:firstLineChars="200"/>
              <w:jc w:val="left"/>
              <w:rPr>
                <w:rFonts w:hint="eastAsia" w:ascii="仿宋_GB2312" w:eastAsia="仿宋_GB2312" w:hAnsiTheme="minorEastAsia" w:cstheme="minorEastAsia"/>
                <w:color w:val="000000" w:themeColor="text1"/>
                <w:sz w:val="24"/>
                <w14:textFill>
                  <w14:solidFill>
                    <w14:schemeClr w14:val="tx1"/>
                  </w14:solidFill>
                </w14:textFill>
              </w:rPr>
            </w:pPr>
          </w:p>
          <w:p w14:paraId="7DA0BF75">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上述问题中，若叉车先将货物缓慢举高后，又在水平方向匀速移动一段距离，将货物放到货架上。</w:t>
            </w:r>
          </w:p>
          <w:p w14:paraId="1E06C929">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15E240C2">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4"/>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问：</w:t>
            </w:r>
            <w:r>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在这个过程中，又车对货物的支持力是否一直在做功?为什么?</w:t>
            </w:r>
          </w:p>
          <w:p w14:paraId="1D1A967E">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078CD6A5">
            <w:pPr>
              <w:widowControl/>
              <w:spacing w:line="300" w:lineRule="exact"/>
              <w:ind w:firstLine="480" w:firstLineChars="200"/>
              <w:jc w:val="left"/>
              <w:rPr>
                <w:rStyle w:val="4"/>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pPr>
            <w:r>
              <w:rPr>
                <w:rStyle w:val="4"/>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请同学们估计一些力做功的大概值。</w:t>
            </w:r>
          </w:p>
          <w:p w14:paraId="7CA2BAAB">
            <w:pPr>
              <w:widowControl/>
              <w:numPr>
                <w:ilvl w:val="0"/>
                <w:numId w:val="0"/>
              </w:num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1.</w:t>
            </w:r>
            <w:r>
              <w:rPr>
                <w:rFonts w:hint="eastAsia" w:ascii="仿宋_GB2312" w:hAnsi="宋体" w:eastAsia="仿宋_GB2312"/>
                <w:color w:val="000000" w:themeColor="text1"/>
                <w:sz w:val="24"/>
                <w14:textFill>
                  <w14:solidFill>
                    <w14:schemeClr w14:val="tx1"/>
                  </w14:solidFill>
                </w14:textFill>
              </w:rPr>
              <w:t>将两个鸡蛋举高1m，做功</w:t>
            </w:r>
            <w:r>
              <w:rPr>
                <w:rFonts w:hint="eastAsia" w:ascii="仿宋_GB2312" w:hAnsi="宋体" w:eastAsia="仿宋_GB2312"/>
                <w:color w:val="000000" w:themeColor="text1"/>
                <w:sz w:val="24"/>
                <w:lang w:val="en-US" w:eastAsia="zh-CN"/>
                <w14:textFill>
                  <w14:solidFill>
                    <w14:schemeClr w14:val="tx1"/>
                  </w14:solidFill>
                </w14:textFill>
              </w:rPr>
              <w:t>大约多少？</w:t>
            </w:r>
          </w:p>
          <w:p w14:paraId="39A02FFF">
            <w:pPr>
              <w:widowControl/>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2.</w:t>
            </w:r>
            <w:r>
              <w:rPr>
                <w:rFonts w:hint="eastAsia" w:ascii="仿宋_GB2312" w:hAnsi="宋体" w:eastAsia="仿宋_GB2312"/>
                <w:color w:val="000000" w:themeColor="text1"/>
                <w:sz w:val="24"/>
                <w14:textFill>
                  <w14:solidFill>
                    <w14:schemeClr w14:val="tx1"/>
                  </w14:solidFill>
                </w14:textFill>
              </w:rPr>
              <w:t>将一瓶 500ml的矿泉水从地上拿起并举过头顶，做功</w:t>
            </w:r>
            <w:r>
              <w:rPr>
                <w:rFonts w:hint="eastAsia" w:ascii="仿宋_GB2312" w:hAnsi="宋体" w:eastAsia="仿宋_GB2312"/>
                <w:color w:val="000000" w:themeColor="text1"/>
                <w:sz w:val="24"/>
                <w:lang w:val="en-US" w:eastAsia="zh-CN"/>
                <w14:textFill>
                  <w14:solidFill>
                    <w14:schemeClr w14:val="tx1"/>
                  </w14:solidFill>
                </w14:textFill>
              </w:rPr>
              <w:t>大约多少？</w:t>
            </w:r>
          </w:p>
          <w:p w14:paraId="79D7D659">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w:t>
            </w:r>
            <w:r>
              <w:rPr>
                <w:rFonts w:hint="eastAsia" w:ascii="仿宋_GB2312" w:hAnsi="宋体" w:eastAsia="仿宋_GB2312"/>
                <w:color w:val="000000" w:themeColor="text1"/>
                <w:sz w:val="24"/>
                <w14:textFill>
                  <w14:solidFill>
                    <w14:schemeClr w14:val="tx1"/>
                  </w14:solidFill>
                </w14:textFill>
              </w:rPr>
              <w:t>将一袋10 kg 的大米从地面扛到肩上，做功</w:t>
            </w:r>
            <w:r>
              <w:rPr>
                <w:rFonts w:hint="eastAsia" w:ascii="仿宋_GB2312" w:hAnsi="宋体" w:eastAsia="仿宋_GB2312"/>
                <w:color w:val="000000" w:themeColor="text1"/>
                <w:sz w:val="24"/>
                <w:lang w:val="en-US" w:eastAsia="zh-CN"/>
                <w14:textFill>
                  <w14:solidFill>
                    <w14:schemeClr w14:val="tx1"/>
                  </w14:solidFill>
                </w14:textFill>
              </w:rPr>
              <w:t>大约多少？</w:t>
            </w:r>
          </w:p>
        </w:tc>
        <w:tc>
          <w:tcPr>
            <w:tcW w:w="1392"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4E5F545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A6AEB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7845387">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观察</w:t>
            </w:r>
            <w:r>
              <w:rPr>
                <w:rFonts w:hint="eastAsia" w:ascii="仿宋_GB2312" w:hAnsi="宋体" w:eastAsia="仿宋_GB2312"/>
                <w:color w:val="000000" w:themeColor="text1"/>
                <w:sz w:val="24"/>
                <w:lang w:val="en-US" w:eastAsia="zh-CN"/>
                <w14:textFill>
                  <w14:solidFill>
                    <w14:schemeClr w14:val="tx1"/>
                  </w14:solidFill>
                </w14:textFill>
              </w:rPr>
              <w:t>重物</w:t>
            </w:r>
            <w:r>
              <w:rPr>
                <w:rFonts w:hint="eastAsia" w:ascii="仿宋_GB2312" w:hAnsi="宋体" w:eastAsia="仿宋_GB2312"/>
                <w:color w:val="000000" w:themeColor="text1"/>
                <w:sz w:val="24"/>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汽车</w:t>
            </w:r>
            <w:r>
              <w:rPr>
                <w:rFonts w:hint="eastAsia" w:ascii="仿宋_GB2312" w:hAnsi="宋体" w:eastAsia="仿宋_GB2312"/>
                <w:color w:val="000000" w:themeColor="text1"/>
                <w:sz w:val="24"/>
                <w14:textFill>
                  <w14:solidFill>
                    <w14:schemeClr w14:val="tx1"/>
                  </w14:solidFill>
                </w14:textFill>
              </w:rPr>
              <w:t>的运动状态，思考并评价这两个力的作用成效</w:t>
            </w:r>
          </w:p>
          <w:p w14:paraId="05A677B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BF22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9060023">
            <w:pPr>
              <w:spacing w:line="300" w:lineRule="exact"/>
              <w:jc w:val="left"/>
              <w:rPr>
                <w:rFonts w:ascii="仿宋_GB2312" w:hAnsi="宋体" w:eastAsia="仿宋_GB2312"/>
                <w:color w:val="000000" w:themeColor="text1"/>
                <w:sz w:val="24"/>
                <w14:textFill>
                  <w14:solidFill>
                    <w14:schemeClr w14:val="tx1"/>
                  </w14:solidFill>
                </w14:textFill>
              </w:rPr>
            </w:pPr>
          </w:p>
          <w:p w14:paraId="54DB01C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EA33B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8BEAD0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07A9D28">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思考，回答</w:t>
            </w:r>
          </w:p>
          <w:p w14:paraId="3E344B7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5F11F5B7">
            <w:pPr>
              <w:spacing w:line="300" w:lineRule="exact"/>
              <w:jc w:val="left"/>
              <w:rPr>
                <w:rFonts w:ascii="仿宋_GB2312" w:hAnsi="宋体" w:eastAsia="仿宋_GB2312"/>
                <w:color w:val="000000" w:themeColor="text1"/>
                <w:sz w:val="24"/>
                <w14:textFill>
                  <w14:solidFill>
                    <w14:schemeClr w14:val="tx1"/>
                  </w14:solidFill>
                </w14:textFill>
              </w:rPr>
            </w:pPr>
          </w:p>
          <w:p w14:paraId="6B17B877">
            <w:pPr>
              <w:spacing w:line="300" w:lineRule="exact"/>
              <w:jc w:val="left"/>
              <w:rPr>
                <w:rFonts w:ascii="仿宋_GB2312" w:hAnsi="宋体" w:eastAsia="仿宋_GB2312"/>
                <w:color w:val="000000" w:themeColor="text1"/>
                <w:sz w:val="24"/>
                <w14:textFill>
                  <w14:solidFill>
                    <w14:schemeClr w14:val="tx1"/>
                  </w14:solidFill>
                </w14:textFill>
              </w:rPr>
            </w:pPr>
          </w:p>
          <w:p w14:paraId="5F7D8A09">
            <w:pPr>
              <w:spacing w:line="300" w:lineRule="exact"/>
              <w:jc w:val="left"/>
              <w:rPr>
                <w:rFonts w:ascii="仿宋_GB2312" w:hAnsi="宋体" w:eastAsia="仿宋_GB2312"/>
                <w:color w:val="000000" w:themeColor="text1"/>
                <w:sz w:val="24"/>
                <w14:textFill>
                  <w14:solidFill>
                    <w14:schemeClr w14:val="tx1"/>
                  </w14:solidFill>
                </w14:textFill>
              </w:rPr>
            </w:pPr>
          </w:p>
          <w:p w14:paraId="3274B649">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ascii="仿宋_GB2312" w:hAnsi="宋体" w:eastAsia="仿宋_GB2312"/>
                <w:color w:val="000000" w:themeColor="text1"/>
                <w:sz w:val="24"/>
                <w14:textFill>
                  <w14:solidFill>
                    <w14:schemeClr w14:val="tx1"/>
                  </w14:solidFill>
                </w14:textFill>
              </w:rPr>
            </w:pPr>
          </w:p>
          <w:p w14:paraId="58E10C21">
            <w:pPr>
              <w:spacing w:line="300" w:lineRule="exact"/>
              <w:jc w:val="left"/>
              <w:rPr>
                <w:rFonts w:ascii="仿宋_GB2312" w:hAnsi="宋体" w:eastAsia="仿宋_GB2312"/>
                <w:color w:val="000000" w:themeColor="text1"/>
                <w:sz w:val="24"/>
                <w14:textFill>
                  <w14:solidFill>
                    <w14:schemeClr w14:val="tx1"/>
                  </w14:solidFill>
                </w14:textFill>
              </w:rPr>
            </w:pPr>
          </w:p>
          <w:p w14:paraId="0289BB2D">
            <w:pPr>
              <w:spacing w:line="300" w:lineRule="exact"/>
              <w:jc w:val="left"/>
              <w:rPr>
                <w:rFonts w:ascii="仿宋_GB2312" w:hAnsi="宋体" w:eastAsia="仿宋_GB2312"/>
                <w:color w:val="000000" w:themeColor="text1"/>
                <w:sz w:val="24"/>
                <w14:textFill>
                  <w14:solidFill>
                    <w14:schemeClr w14:val="tx1"/>
                  </w14:solidFill>
                </w14:textFill>
              </w:rPr>
            </w:pPr>
          </w:p>
          <w:p w14:paraId="0C9ED202">
            <w:pPr>
              <w:spacing w:line="300" w:lineRule="exact"/>
              <w:jc w:val="left"/>
              <w:rPr>
                <w:rFonts w:ascii="仿宋_GB2312" w:hAnsi="宋体" w:eastAsia="仿宋_GB2312"/>
                <w:color w:val="000000" w:themeColor="text1"/>
                <w:sz w:val="24"/>
                <w14:textFill>
                  <w14:solidFill>
                    <w14:schemeClr w14:val="tx1"/>
                  </w14:solidFill>
                </w14:textFill>
              </w:rPr>
            </w:pPr>
          </w:p>
          <w:p w14:paraId="29CE7D18">
            <w:pPr>
              <w:spacing w:line="300" w:lineRule="exact"/>
              <w:jc w:val="left"/>
              <w:rPr>
                <w:rFonts w:ascii="仿宋_GB2312" w:hAnsi="宋体" w:eastAsia="仿宋_GB2312"/>
                <w:color w:val="000000" w:themeColor="text1"/>
                <w:sz w:val="24"/>
                <w14:textFill>
                  <w14:solidFill>
                    <w14:schemeClr w14:val="tx1"/>
                  </w14:solidFill>
                </w14:textFill>
              </w:rPr>
            </w:pPr>
          </w:p>
          <w:p w14:paraId="7E9737AC">
            <w:pPr>
              <w:spacing w:line="300" w:lineRule="exact"/>
              <w:jc w:val="left"/>
              <w:rPr>
                <w:rFonts w:ascii="仿宋_GB2312" w:hAnsi="宋体" w:eastAsia="仿宋_GB2312"/>
                <w:color w:val="000000" w:themeColor="text1"/>
                <w:sz w:val="24"/>
                <w14:textFill>
                  <w14:solidFill>
                    <w14:schemeClr w14:val="tx1"/>
                  </w14:solidFill>
                </w14:textFill>
              </w:rPr>
            </w:pPr>
          </w:p>
          <w:p w14:paraId="3BA1C4BA">
            <w:pPr>
              <w:spacing w:line="300" w:lineRule="exact"/>
              <w:jc w:val="left"/>
              <w:rPr>
                <w:rFonts w:ascii="仿宋_GB2312" w:hAnsi="宋体" w:eastAsia="仿宋_GB2312"/>
                <w:color w:val="000000" w:themeColor="text1"/>
                <w:sz w:val="24"/>
                <w14:textFill>
                  <w14:solidFill>
                    <w14:schemeClr w14:val="tx1"/>
                  </w14:solidFill>
                </w14:textFill>
              </w:rPr>
            </w:pPr>
          </w:p>
          <w:p w14:paraId="2753E20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观察、思考、分析、概括、总结出做功的两个必要因素</w:t>
            </w:r>
          </w:p>
          <w:p w14:paraId="53F0F823">
            <w:pPr>
              <w:spacing w:line="300" w:lineRule="exact"/>
              <w:jc w:val="left"/>
              <w:rPr>
                <w:rFonts w:ascii="仿宋_GB2312" w:hAnsi="宋体" w:eastAsia="仿宋_GB2312"/>
                <w:color w:val="000000" w:themeColor="text1"/>
                <w:sz w:val="24"/>
                <w14:textFill>
                  <w14:solidFill>
                    <w14:schemeClr w14:val="tx1"/>
                  </w14:solidFill>
                </w14:textFill>
              </w:rPr>
            </w:pPr>
          </w:p>
          <w:p w14:paraId="455956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A55DD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97CF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DBA66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8941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8248DA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利用身边的</w:t>
            </w:r>
          </w:p>
          <w:p w14:paraId="372CCBFF">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物品演示做功的事例</w:t>
            </w:r>
          </w:p>
          <w:p w14:paraId="29EE3C8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FBF950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BAEEE8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C7FF2A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103F0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A19126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1A29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8C190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C5A15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4BB2B3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C36B08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12109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091811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3F8202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DA2FF2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5DF0E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47E141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124DA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2C77202">
            <w:pPr>
              <w:spacing w:line="300" w:lineRule="exact"/>
              <w:jc w:val="left"/>
              <w:rPr>
                <w:rFonts w:ascii="仿宋_GB2312" w:hAnsi="宋体" w:eastAsia="仿宋_GB2312"/>
                <w:color w:val="000000" w:themeColor="text1"/>
                <w:sz w:val="24"/>
                <w14:textFill>
                  <w14:solidFill>
                    <w14:schemeClr w14:val="tx1"/>
                  </w14:solidFill>
                </w14:textFill>
              </w:rPr>
            </w:pPr>
          </w:p>
          <w:p w14:paraId="5CD6C54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分小组讨论，代表发言</w:t>
            </w:r>
          </w:p>
          <w:p w14:paraId="32D80BF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4B5A9E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ABC643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9DEF930">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3CC6403">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298880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2B88A8F">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4A7B4F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496462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D2C9A1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E03A72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24170D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FEB4F0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16027A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AAE5F1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229B2B0">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35F0C1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DFCDB1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DC393F0">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EFFB9B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201B42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6413D2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4AB490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05CDB6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C7335A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47B886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1FE47E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9C9105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0DCE49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E9B64D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4DFACB3">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D782D7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B7FF64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代表上台进行演算，其他同学在作业本上演算</w:t>
            </w:r>
          </w:p>
          <w:p w14:paraId="21D1AFA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E75354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F71234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748223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DDD284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EFD2FC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D1F9E6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2BDA4F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9BA51D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26B139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F096BB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小组讨论，代表发言</w:t>
            </w:r>
          </w:p>
          <w:p w14:paraId="0678D07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F37B89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BDB7E8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76855FC">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进行估算，看谁算得又快又准</w:t>
            </w:r>
          </w:p>
        </w:tc>
        <w:tc>
          <w:tcPr>
            <w:tcW w:w="1481" w:type="dxa"/>
            <w:tcBorders>
              <w:top w:val="single" w:color="auto" w:sz="4" w:space="0"/>
              <w:left w:val="single" w:color="auto" w:sz="4" w:space="0"/>
              <w:bottom w:val="single" w:color="auto" w:sz="4" w:space="0"/>
              <w:right w:val="single" w:color="auto" w:sz="4" w:space="0"/>
            </w:tcBorders>
            <w:vAlign w:val="center"/>
          </w:tcPr>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1F2D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3B8CB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F498A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B4EE5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7C940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D1396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92088A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6F249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D6127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C6B8ACC">
            <w:pPr>
              <w:spacing w:line="300" w:lineRule="exact"/>
              <w:jc w:val="left"/>
              <w:rPr>
                <w:rFonts w:ascii="仿宋_GB2312" w:hAnsi="宋体" w:eastAsia="仿宋_GB2312"/>
                <w:color w:val="000000" w:themeColor="text1"/>
                <w:sz w:val="24"/>
                <w14:textFill>
                  <w14:solidFill>
                    <w14:schemeClr w14:val="tx1"/>
                  </w14:solidFill>
                </w14:textFill>
              </w:rPr>
            </w:pPr>
          </w:p>
          <w:p w14:paraId="5FC0B310">
            <w:pPr>
              <w:spacing w:line="300" w:lineRule="exact"/>
              <w:jc w:val="left"/>
              <w:rPr>
                <w:rFonts w:ascii="仿宋_GB2312" w:hAnsi="宋体" w:eastAsia="仿宋_GB2312"/>
                <w:color w:val="000000" w:themeColor="text1"/>
                <w:sz w:val="24"/>
                <w14:textFill>
                  <w14:solidFill>
                    <w14:schemeClr w14:val="tx1"/>
                  </w14:solidFill>
                </w14:textFill>
              </w:rPr>
            </w:pPr>
          </w:p>
          <w:p w14:paraId="42081D50">
            <w:pPr>
              <w:spacing w:line="300" w:lineRule="exact"/>
              <w:jc w:val="left"/>
              <w:rPr>
                <w:rFonts w:ascii="仿宋_GB2312" w:hAnsi="宋体" w:eastAsia="仿宋_GB2312"/>
                <w:color w:val="000000" w:themeColor="text1"/>
                <w:sz w:val="24"/>
                <w14:textFill>
                  <w14:solidFill>
                    <w14:schemeClr w14:val="tx1"/>
                  </w14:solidFill>
                </w14:textFill>
              </w:rPr>
            </w:pPr>
          </w:p>
          <w:p w14:paraId="4DEC4AA3">
            <w:pPr>
              <w:spacing w:line="300" w:lineRule="exact"/>
              <w:jc w:val="left"/>
              <w:rPr>
                <w:rFonts w:ascii="仿宋_GB2312" w:hAnsi="宋体" w:eastAsia="仿宋_GB2312"/>
                <w:color w:val="000000" w:themeColor="text1"/>
                <w:sz w:val="24"/>
                <w14:textFill>
                  <w14:solidFill>
                    <w14:schemeClr w14:val="tx1"/>
                  </w14:solidFill>
                </w14:textFill>
              </w:rPr>
            </w:pPr>
          </w:p>
          <w:p w14:paraId="7AA2D33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让学生在实际问题中尝试通过观察、归纳、</w:t>
            </w:r>
          </w:p>
          <w:p w14:paraId="70D0A0A8">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总结，以达到理解力学中功的含义</w:t>
            </w:r>
          </w:p>
          <w:p w14:paraId="31AC33C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0A127F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B313D6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239BD5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FFD61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10995E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C3C051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06DAE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120CF6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BBBA5F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031BE5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B6237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5468C3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139E1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40256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DB6A8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009AE3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EA3E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6A7F5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62A67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681AD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24F60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D6B1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D05F06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B51771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D9321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C9AB1B0">
            <w:pPr>
              <w:spacing w:line="300" w:lineRule="exact"/>
              <w:jc w:val="left"/>
              <w:rPr>
                <w:rFonts w:ascii="仿宋_GB2312" w:hAnsi="宋体" w:eastAsia="仿宋_GB2312"/>
                <w:color w:val="000000" w:themeColor="text1"/>
                <w:sz w:val="24"/>
                <w14:textFill>
                  <w14:solidFill>
                    <w14:schemeClr w14:val="tx1"/>
                  </w14:solidFill>
                </w14:textFill>
              </w:rPr>
            </w:pPr>
          </w:p>
          <w:p w14:paraId="4B084C1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14B225">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让学生联系生活实际，学以致用，加深对功的两个必要因素的理解</w:t>
            </w:r>
          </w:p>
          <w:p w14:paraId="4F9779F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AD7470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3016C1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79E38A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BDCBE9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940B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D7D3B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D6CC8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E50FA2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720154D">
            <w:pPr>
              <w:spacing w:line="300" w:lineRule="exact"/>
              <w:jc w:val="left"/>
              <w:rPr>
                <w:rFonts w:ascii="仿宋_GB2312" w:hAnsi="宋体" w:eastAsia="仿宋_GB2312"/>
                <w:color w:val="000000" w:themeColor="text1"/>
                <w:sz w:val="24"/>
                <w14:textFill>
                  <w14:solidFill>
                    <w14:schemeClr w14:val="tx1"/>
                  </w14:solidFill>
                </w14:textFill>
              </w:rPr>
            </w:pPr>
          </w:p>
          <w:p w14:paraId="4225142E">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运用事例对 比进行思考，学生易于接受新知识。 通过多媒体课件展示出具体的实例，激发学生积极思考问题，使抽象的知识具体化，有利于学生 的理解与认识，也提高了学生的分析概括能力</w:t>
            </w:r>
          </w:p>
          <w:p w14:paraId="59AE0B3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F8B91B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2F6CC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4385EB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48330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6A56A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C04812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46FA6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35CA0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20FF9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D90B9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092F85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6E572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10069E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FEC9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B127AC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1EC2B2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BD5E78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F051B4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B06928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FAC962">
            <w:pPr>
              <w:spacing w:line="300" w:lineRule="exact"/>
              <w:jc w:val="left"/>
              <w:rPr>
                <w:rFonts w:ascii="仿宋_GB2312" w:hAnsi="宋体" w:eastAsia="仿宋_GB2312"/>
                <w:color w:val="000000" w:themeColor="text1"/>
                <w:sz w:val="24"/>
                <w14:textFill>
                  <w14:solidFill>
                    <w14:schemeClr w14:val="tx1"/>
                  </w14:solidFill>
                </w14:textFill>
              </w:rPr>
            </w:pPr>
          </w:p>
          <w:p w14:paraId="6B0F3BBD">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解决与做功有</w:t>
            </w:r>
          </w:p>
          <w:p w14:paraId="64061EF8">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关的问题时，要明确做功的力和在这个力的方向上移动</w:t>
            </w:r>
          </w:p>
          <w:p w14:paraId="0617D6B3">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的距离，最后算出功的</w:t>
            </w:r>
            <w:r>
              <w:rPr>
                <w:rFonts w:hint="eastAsia" w:ascii="仿宋_GB2312" w:hAnsi="宋体" w:eastAsia="仿宋_GB2312"/>
                <w:color w:val="000000" w:themeColor="text1"/>
                <w:sz w:val="24"/>
                <w:lang w:val="en-US" w:eastAsia="zh-CN"/>
                <w14:textFill>
                  <w14:solidFill>
                    <w14:schemeClr w14:val="tx1"/>
                  </w14:solidFill>
                </w14:textFill>
              </w:rPr>
              <w:t>大</w:t>
            </w:r>
            <w:r>
              <w:rPr>
                <w:rFonts w:hint="eastAsia" w:ascii="仿宋_GB2312" w:hAnsi="宋体" w:eastAsia="仿宋_GB2312"/>
                <w:color w:val="000000" w:themeColor="text1"/>
                <w:sz w:val="24"/>
                <w14:textFill>
                  <w14:solidFill>
                    <w14:schemeClr w14:val="tx1"/>
                  </w14:solidFill>
                </w14:textFill>
              </w:rPr>
              <w:t>小</w:t>
            </w:r>
          </w:p>
          <w:p w14:paraId="735F89C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AD96A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79499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557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90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5C15A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D00E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094963">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培养学生的</w:t>
            </w:r>
          </w:p>
          <w:p w14:paraId="4D06B8B5">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学生分析计</w:t>
            </w:r>
          </w:p>
          <w:p w14:paraId="04B9AA2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算能力</w:t>
            </w:r>
          </w:p>
          <w:p w14:paraId="7E83234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6093EF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92791B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48932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83EE35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715E4D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9464B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3E0221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0106D9EF">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A58995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17FF750">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DF7B3F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06996F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692B8A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07CF6"/>
    <w:multiLevelType w:val="singleLevel"/>
    <w:tmpl w:val="97A07CF6"/>
    <w:lvl w:ilvl="0" w:tentative="0">
      <w:start w:val="1"/>
      <w:numFmt w:val="decimal"/>
      <w:lvlText w:val="%1."/>
      <w:lvlJc w:val="left"/>
      <w:pPr>
        <w:tabs>
          <w:tab w:val="left" w:pos="312"/>
        </w:tabs>
      </w:pPr>
    </w:lvl>
  </w:abstractNum>
  <w:abstractNum w:abstractNumId="1">
    <w:nsid w:val="BA573AC4"/>
    <w:multiLevelType w:val="singleLevel"/>
    <w:tmpl w:val="BA573AC4"/>
    <w:lvl w:ilvl="0" w:tentative="0">
      <w:start w:val="2"/>
      <w:numFmt w:val="decimal"/>
      <w:lvlText w:val="%1."/>
      <w:lvlJc w:val="left"/>
      <w:pPr>
        <w:tabs>
          <w:tab w:val="left" w:pos="312"/>
        </w:tabs>
      </w:pPr>
    </w:lvl>
  </w:abstractNum>
  <w:abstractNum w:abstractNumId="2">
    <w:nsid w:val="D15DCF8D"/>
    <w:multiLevelType w:val="singleLevel"/>
    <w:tmpl w:val="D15DCF8D"/>
    <w:lvl w:ilvl="0" w:tentative="0">
      <w:start w:val="1"/>
      <w:numFmt w:val="decimal"/>
      <w:lvlText w:val="%1."/>
      <w:lvlJc w:val="left"/>
      <w:pPr>
        <w:tabs>
          <w:tab w:val="left" w:pos="312"/>
        </w:tabs>
      </w:pPr>
    </w:lvl>
  </w:abstractNum>
  <w:abstractNum w:abstractNumId="3">
    <w:nsid w:val="2A88AED5"/>
    <w:multiLevelType w:val="singleLevel"/>
    <w:tmpl w:val="2A88AED5"/>
    <w:lvl w:ilvl="0" w:tentative="0">
      <w:start w:val="1"/>
      <w:numFmt w:val="decimal"/>
      <w:lvlText w:val="%1."/>
      <w:lvlJc w:val="left"/>
      <w:pPr>
        <w:tabs>
          <w:tab w:val="left" w:pos="312"/>
        </w:tabs>
        <w:ind w:left="105" w:leftChars="0" w:firstLine="0" w:firstLineChars="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D138C"/>
    <w:rsid w:val="00A805D8"/>
    <w:rsid w:val="010351AA"/>
    <w:rsid w:val="012A4E2C"/>
    <w:rsid w:val="01DA7892"/>
    <w:rsid w:val="024A0BB7"/>
    <w:rsid w:val="03417D43"/>
    <w:rsid w:val="03EC63C9"/>
    <w:rsid w:val="070E2DD2"/>
    <w:rsid w:val="084A62A2"/>
    <w:rsid w:val="0BA31A63"/>
    <w:rsid w:val="0E2B3F92"/>
    <w:rsid w:val="11641C95"/>
    <w:rsid w:val="12274A70"/>
    <w:rsid w:val="13537250"/>
    <w:rsid w:val="13E156B5"/>
    <w:rsid w:val="143516C6"/>
    <w:rsid w:val="159A20A5"/>
    <w:rsid w:val="160C28FB"/>
    <w:rsid w:val="1B8D2DC6"/>
    <w:rsid w:val="1C055E22"/>
    <w:rsid w:val="20A774A8"/>
    <w:rsid w:val="221C5C74"/>
    <w:rsid w:val="238241FC"/>
    <w:rsid w:val="26A921D3"/>
    <w:rsid w:val="27CC3C98"/>
    <w:rsid w:val="2CF65B93"/>
    <w:rsid w:val="2D594220"/>
    <w:rsid w:val="2FE36023"/>
    <w:rsid w:val="30874C00"/>
    <w:rsid w:val="324803BF"/>
    <w:rsid w:val="328C6723"/>
    <w:rsid w:val="329210C6"/>
    <w:rsid w:val="35611EC4"/>
    <w:rsid w:val="372E351E"/>
    <w:rsid w:val="37A56D79"/>
    <w:rsid w:val="38A7646A"/>
    <w:rsid w:val="38AF73EA"/>
    <w:rsid w:val="38D34E86"/>
    <w:rsid w:val="3A2A225C"/>
    <w:rsid w:val="3A5C35BA"/>
    <w:rsid w:val="3B1348C9"/>
    <w:rsid w:val="3B2319C9"/>
    <w:rsid w:val="41A2189A"/>
    <w:rsid w:val="41CF4659"/>
    <w:rsid w:val="420936C7"/>
    <w:rsid w:val="425A03C6"/>
    <w:rsid w:val="42C6780A"/>
    <w:rsid w:val="447A4D50"/>
    <w:rsid w:val="453A628D"/>
    <w:rsid w:val="453E18DA"/>
    <w:rsid w:val="45937BEE"/>
    <w:rsid w:val="4646138E"/>
    <w:rsid w:val="4692036A"/>
    <w:rsid w:val="46BC1650"/>
    <w:rsid w:val="46F54B62"/>
    <w:rsid w:val="4A5C2802"/>
    <w:rsid w:val="4B6416C5"/>
    <w:rsid w:val="4DE4323A"/>
    <w:rsid w:val="4EF31987"/>
    <w:rsid w:val="50E27F05"/>
    <w:rsid w:val="53C90F08"/>
    <w:rsid w:val="54FF095A"/>
    <w:rsid w:val="55794BB0"/>
    <w:rsid w:val="564F7C22"/>
    <w:rsid w:val="58DC6554"/>
    <w:rsid w:val="599975CF"/>
    <w:rsid w:val="5AED7BD2"/>
    <w:rsid w:val="5C7B2FBB"/>
    <w:rsid w:val="5D5E6B65"/>
    <w:rsid w:val="5EE148FA"/>
    <w:rsid w:val="5F3F4774"/>
    <w:rsid w:val="62AE5E99"/>
    <w:rsid w:val="631D4DCC"/>
    <w:rsid w:val="65491EA9"/>
    <w:rsid w:val="66772637"/>
    <w:rsid w:val="66886A01"/>
    <w:rsid w:val="67941A60"/>
    <w:rsid w:val="680B78E9"/>
    <w:rsid w:val="682F0F8D"/>
    <w:rsid w:val="68EA6364"/>
    <w:rsid w:val="68FB4800"/>
    <w:rsid w:val="6D851EEC"/>
    <w:rsid w:val="73487C44"/>
    <w:rsid w:val="73B17CBD"/>
    <w:rsid w:val="74561329"/>
    <w:rsid w:val="755723C0"/>
    <w:rsid w:val="763A5A2E"/>
    <w:rsid w:val="77F55EC0"/>
    <w:rsid w:val="79116D2A"/>
    <w:rsid w:val="7CF77FE5"/>
    <w:rsid w:val="7E8B30DA"/>
    <w:rsid w:val="7ED405DD"/>
    <w:rsid w:val="7F8E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1950</Words>
  <Characters>1978</Characters>
  <Lines>0</Lines>
  <Paragraphs>0</Paragraphs>
  <TotalTime>11</TotalTime>
  <ScaleCrop>false</ScaleCrop>
  <LinksUpToDate>false</LinksUpToDate>
  <CharactersWithSpaces>1990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2024-12-23T02:16:00Z</dcterms:created>
  <dc:creator>Administrator</dc:creator>
  <cp:lastModifiedBy>金铭</cp:lastModifiedBy>
  <dcterms:modified xsi:type="dcterms:W3CDTF">2024-12-24T07:35:08Z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9CC0AC00116B4467870E3452028958ED_12</vt:lpwstr>
  </property>
</Properties>
</file>